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23250" w14:textId="6AC1B5FD" w:rsidR="002C49D8" w:rsidRPr="003779B0" w:rsidRDefault="002C49D8" w:rsidP="00F63DE7">
      <w:pPr>
        <w:pStyle w:val="Header"/>
        <w:tabs>
          <w:tab w:val="right" w:pos="9639"/>
        </w:tabs>
        <w:rPr>
          <w:noProof w:val="0"/>
          <w:sz w:val="24"/>
          <w:szCs w:val="24"/>
          <w:lang w:val="de-DE"/>
        </w:rPr>
      </w:pPr>
      <w:bookmarkStart w:id="0" w:name="_Hlk37418177"/>
      <w:r w:rsidRPr="723A2A98">
        <w:rPr>
          <w:noProof w:val="0"/>
          <w:sz w:val="24"/>
          <w:szCs w:val="24"/>
          <w:lang w:val="de-DE"/>
        </w:rPr>
        <w:t>3GPP TSG RAN WG1 #10</w:t>
      </w:r>
      <w:r w:rsidR="003A484B">
        <w:rPr>
          <w:noProof w:val="0"/>
          <w:sz w:val="24"/>
          <w:szCs w:val="24"/>
          <w:lang w:val="de-DE"/>
        </w:rPr>
        <w:t>7</w:t>
      </w:r>
      <w:r w:rsidRPr="723A2A98">
        <w:rPr>
          <w:noProof w:val="0"/>
          <w:sz w:val="24"/>
          <w:szCs w:val="24"/>
          <w:lang w:val="de-DE"/>
        </w:rPr>
        <w:t>-e</w:t>
      </w:r>
      <w:r w:rsidRPr="00310F3A">
        <w:rPr>
          <w:lang w:val="de-DE"/>
        </w:rPr>
        <w:tab/>
      </w:r>
      <w:r w:rsidR="0083686D" w:rsidRPr="0083686D">
        <w:rPr>
          <w:noProof w:val="0"/>
          <w:sz w:val="24"/>
          <w:szCs w:val="24"/>
          <w:lang w:val="de-DE"/>
        </w:rPr>
        <w:t>R1-2110867</w:t>
      </w:r>
    </w:p>
    <w:p w14:paraId="61311E92" w14:textId="6DDE9D42" w:rsidR="002C49D8" w:rsidRPr="00C344C3" w:rsidRDefault="002C49D8" w:rsidP="00F63DE7">
      <w:pPr>
        <w:pStyle w:val="Header"/>
        <w:rPr>
          <w:noProof w:val="0"/>
          <w:sz w:val="24"/>
          <w:szCs w:val="24"/>
        </w:rPr>
      </w:pPr>
      <w:r w:rsidRPr="09B8AC3D">
        <w:rPr>
          <w:noProof w:val="0"/>
          <w:sz w:val="24"/>
          <w:szCs w:val="24"/>
        </w:rPr>
        <w:t xml:space="preserve">e-Meeting, </w:t>
      </w:r>
      <w:r w:rsidR="004849F8" w:rsidRPr="0083686D">
        <w:rPr>
          <w:noProof w:val="0"/>
          <w:sz w:val="24"/>
          <w:szCs w:val="24"/>
        </w:rPr>
        <w:t>November</w:t>
      </w:r>
      <w:r w:rsidRPr="0083686D">
        <w:rPr>
          <w:rFonts w:eastAsia="Arial" w:cs="Arial"/>
          <w:bCs/>
          <w:noProof w:val="0"/>
          <w:color w:val="000000" w:themeColor="text1"/>
          <w:sz w:val="24"/>
          <w:szCs w:val="24"/>
        </w:rPr>
        <w:t xml:space="preserve"> </w:t>
      </w:r>
      <w:r w:rsidR="004849F8" w:rsidRPr="0083686D">
        <w:rPr>
          <w:rFonts w:eastAsia="Arial" w:cs="Arial"/>
          <w:bCs/>
          <w:noProof w:val="0"/>
          <w:color w:val="000000" w:themeColor="text1"/>
          <w:sz w:val="24"/>
          <w:szCs w:val="24"/>
        </w:rPr>
        <w:t>1</w:t>
      </w:r>
      <w:r w:rsidR="003A484B" w:rsidRPr="0083686D">
        <w:rPr>
          <w:rFonts w:eastAsia="Arial" w:cs="Arial"/>
          <w:bCs/>
          <w:noProof w:val="0"/>
          <w:color w:val="000000" w:themeColor="text1"/>
          <w:sz w:val="24"/>
          <w:szCs w:val="24"/>
        </w:rPr>
        <w:t>1</w:t>
      </w:r>
      <w:r w:rsidRPr="0083686D">
        <w:rPr>
          <w:rFonts w:eastAsia="Arial" w:cs="Arial"/>
          <w:bCs/>
          <w:noProof w:val="0"/>
          <w:color w:val="000000" w:themeColor="text1"/>
          <w:sz w:val="24"/>
          <w:szCs w:val="24"/>
        </w:rPr>
        <w:t xml:space="preserve"> – </w:t>
      </w:r>
      <w:r w:rsidR="004849F8" w:rsidRPr="0083686D">
        <w:rPr>
          <w:rFonts w:eastAsia="Arial" w:cs="Arial"/>
          <w:bCs/>
          <w:noProof w:val="0"/>
          <w:color w:val="000000" w:themeColor="text1"/>
          <w:sz w:val="24"/>
          <w:szCs w:val="24"/>
        </w:rPr>
        <w:t>November</w:t>
      </w:r>
      <w:r w:rsidRPr="0083686D">
        <w:rPr>
          <w:rFonts w:eastAsia="Arial" w:cs="Arial"/>
          <w:bCs/>
          <w:noProof w:val="0"/>
          <w:color w:val="000000" w:themeColor="text1"/>
          <w:sz w:val="24"/>
          <w:szCs w:val="24"/>
        </w:rPr>
        <w:t xml:space="preserve"> </w:t>
      </w:r>
      <w:r w:rsidR="003A484B" w:rsidRPr="0083686D">
        <w:rPr>
          <w:rFonts w:eastAsia="Arial" w:cs="Arial"/>
          <w:bCs/>
          <w:noProof w:val="0"/>
          <w:color w:val="000000" w:themeColor="text1"/>
          <w:sz w:val="24"/>
          <w:szCs w:val="24"/>
        </w:rPr>
        <w:t>19</w:t>
      </w:r>
      <w:r w:rsidRPr="0083686D">
        <w:rPr>
          <w:noProof w:val="0"/>
          <w:sz w:val="24"/>
          <w:szCs w:val="24"/>
        </w:rPr>
        <w:t>, 2021</w:t>
      </w:r>
    </w:p>
    <w:bookmarkEnd w:id="0"/>
    <w:p w14:paraId="15D2ECFB" w14:textId="79FBE080" w:rsidR="000A7AB3" w:rsidRPr="00ED46F4" w:rsidRDefault="00664DDD" w:rsidP="00F63DE7">
      <w:pPr>
        <w:pStyle w:val="CRCoverPage"/>
        <w:tabs>
          <w:tab w:val="right" w:pos="9639"/>
        </w:tabs>
        <w:spacing w:after="0"/>
        <w:rPr>
          <w:b/>
          <w:sz w:val="24"/>
        </w:rPr>
      </w:pPr>
      <w:r>
        <w:rPr>
          <w:b/>
          <w:sz w:val="24"/>
        </w:rPr>
        <w:t xml:space="preserve"> </w:t>
      </w:r>
    </w:p>
    <w:p w14:paraId="57DA0697" w14:textId="77777777" w:rsidR="000A7AB3" w:rsidRPr="00C94402" w:rsidRDefault="000A7AB3" w:rsidP="00F63DE7">
      <w:pPr>
        <w:pStyle w:val="CRCoverPage"/>
        <w:rPr>
          <w:rFonts w:cs="Arial"/>
          <w:b/>
          <w:bCs/>
          <w:sz w:val="24"/>
          <w:lang w:val="en-US"/>
        </w:rPr>
      </w:pPr>
      <w:r w:rsidRPr="00C94402">
        <w:rPr>
          <w:rFonts w:cs="Arial"/>
          <w:b/>
          <w:bCs/>
          <w:sz w:val="24"/>
          <w:lang w:val="en-US"/>
        </w:rPr>
        <w:t>Agenda item:</w:t>
      </w:r>
      <w:r>
        <w:rPr>
          <w:rFonts w:cs="Arial"/>
          <w:b/>
          <w:bCs/>
          <w:sz w:val="24"/>
          <w:lang w:val="en-US"/>
        </w:rPr>
        <w:t xml:space="preserve">       </w:t>
      </w:r>
      <w:r w:rsidRPr="00C94402">
        <w:rPr>
          <w:rFonts w:cs="Arial"/>
          <w:b/>
          <w:bCs/>
          <w:sz w:val="24"/>
          <w:lang w:val="en-US"/>
        </w:rPr>
        <w:t>8.8.3</w:t>
      </w:r>
    </w:p>
    <w:p w14:paraId="623BB70B" w14:textId="77777777" w:rsidR="000A7AB3" w:rsidRPr="00C94402" w:rsidRDefault="000A7AB3" w:rsidP="00F63DE7">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t>Nokia, Nokia Shanghai Bell</w:t>
      </w:r>
    </w:p>
    <w:p w14:paraId="27E9FD9C" w14:textId="77777777" w:rsidR="000A7AB3" w:rsidRPr="00C94402" w:rsidRDefault="000A7AB3" w:rsidP="00F63DE7">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Pr>
          <w:rFonts w:ascii="Arial" w:hAnsi="Arial" w:cs="Arial"/>
          <w:b/>
          <w:bCs/>
          <w:sz w:val="24"/>
          <w:lang w:val="en-US"/>
        </w:rPr>
        <w:t>A</w:t>
      </w:r>
      <w:r w:rsidRPr="00C94402">
        <w:rPr>
          <w:rFonts w:ascii="Arial" w:hAnsi="Arial" w:cs="Arial"/>
          <w:b/>
          <w:bCs/>
          <w:sz w:val="24"/>
          <w:lang w:val="en-US"/>
        </w:rPr>
        <w:t xml:space="preserve">pproaches and solutions for </w:t>
      </w:r>
      <w:r w:rsidRPr="00ED46F4">
        <w:rPr>
          <w:rFonts w:ascii="Arial" w:hAnsi="Arial" w:cs="Arial"/>
          <w:b/>
          <w:bCs/>
          <w:sz w:val="24"/>
        </w:rPr>
        <w:t xml:space="preserve">Type A PUSCH repetitions for </w:t>
      </w:r>
      <w:r>
        <w:rPr>
          <w:rFonts w:ascii="Arial" w:hAnsi="Arial" w:cs="Arial"/>
          <w:b/>
          <w:bCs/>
          <w:sz w:val="24"/>
        </w:rPr>
        <w:t>Msg3</w:t>
      </w:r>
    </w:p>
    <w:p w14:paraId="56B310A1" w14:textId="77777777" w:rsidR="000A7AB3" w:rsidRPr="00C94402" w:rsidRDefault="000A7AB3" w:rsidP="00F63DE7">
      <w:pPr>
        <w:rPr>
          <w:rFonts w:ascii="Arial" w:hAnsi="Arial" w:cs="Arial"/>
          <w:b/>
          <w:bCs/>
          <w:sz w:val="24"/>
          <w:lang w:val="en-US"/>
        </w:rPr>
      </w:pPr>
      <w:r w:rsidRPr="00C94402">
        <w:rPr>
          <w:rFonts w:ascii="Arial" w:hAnsi="Arial" w:cs="Arial"/>
          <w:b/>
          <w:bCs/>
          <w:sz w:val="24"/>
          <w:lang w:val="en-US"/>
        </w:rPr>
        <w:t>Document for:</w:t>
      </w:r>
      <w:r>
        <w:rPr>
          <w:rFonts w:ascii="Arial" w:hAnsi="Arial" w:cs="Arial"/>
          <w:b/>
          <w:bCs/>
          <w:sz w:val="24"/>
          <w:lang w:val="en-US"/>
        </w:rPr>
        <w:t xml:space="preserve">     </w:t>
      </w:r>
      <w:r w:rsidRPr="00C94402">
        <w:rPr>
          <w:rFonts w:ascii="Arial" w:hAnsi="Arial" w:cs="Arial"/>
          <w:b/>
          <w:bCs/>
          <w:sz w:val="24"/>
          <w:lang w:val="en-US"/>
        </w:rPr>
        <w:t>Discussion and Decision</w:t>
      </w:r>
    </w:p>
    <w:p w14:paraId="38A793E3" w14:textId="77777777" w:rsidR="00675DF1" w:rsidRDefault="00675DF1" w:rsidP="00F63DE7">
      <w:pPr>
        <w:pStyle w:val="Heading1"/>
        <w:rPr>
          <w:lang w:val="en-US"/>
        </w:rPr>
      </w:pPr>
    </w:p>
    <w:p w14:paraId="2E91CADA" w14:textId="3DE2962A" w:rsidR="000A7AB3" w:rsidRPr="00C94402" w:rsidRDefault="000A7AB3" w:rsidP="00F63DE7">
      <w:pPr>
        <w:pStyle w:val="Heading1"/>
        <w:rPr>
          <w:lang w:val="en-US"/>
        </w:rPr>
      </w:pPr>
      <w:r w:rsidRPr="00C94402">
        <w:rPr>
          <w:lang w:val="en-US"/>
        </w:rPr>
        <w:t>1</w:t>
      </w:r>
      <w:r w:rsidRPr="00C94402">
        <w:rPr>
          <w:lang w:val="en-US"/>
        </w:rPr>
        <w:tab/>
        <w:t>Introduction</w:t>
      </w:r>
      <w:bookmarkStart w:id="1" w:name="_Toc415085486"/>
      <w:bookmarkStart w:id="2" w:name="_Toc503902285"/>
    </w:p>
    <w:p w14:paraId="2A1FE949" w14:textId="18CB4CC3" w:rsidR="000A7AB3" w:rsidRPr="00C94402" w:rsidRDefault="000A7AB3" w:rsidP="00F63DE7">
      <w:pPr>
        <w:jc w:val="both"/>
        <w:rPr>
          <w:lang w:val="en-US"/>
        </w:rPr>
      </w:pPr>
      <w:r w:rsidRPr="00C94402">
        <w:rPr>
          <w:lang w:val="en-US"/>
        </w:rPr>
        <w:t>In RAN#</w:t>
      </w:r>
      <w:r>
        <w:rPr>
          <w:lang w:val="en-US"/>
        </w:rPr>
        <w:t>90-e</w:t>
      </w:r>
      <w:r w:rsidRPr="00C94402">
        <w:rPr>
          <w:lang w:val="en-US"/>
        </w:rPr>
        <w:t xml:space="preserve">, the new </w:t>
      </w:r>
      <w:r>
        <w:rPr>
          <w:lang w:val="en-US"/>
        </w:rPr>
        <w:t>W</w:t>
      </w:r>
      <w:r w:rsidRPr="00C94402">
        <w:rPr>
          <w:lang w:val="en-US"/>
        </w:rPr>
        <w:t>ID on NR coverage enhancement was approved</w:t>
      </w:r>
      <w:r>
        <w:rPr>
          <w:lang w:val="en-US"/>
        </w:rPr>
        <w:t xml:space="preserve"> </w:t>
      </w:r>
      <w:sdt>
        <w:sdtPr>
          <w:rPr>
            <w:lang w:val="en-US"/>
          </w:rPr>
          <w:id w:val="1002782251"/>
          <w:citation/>
        </w:sdtPr>
        <w:sdtEndPr/>
        <w:sdtContent>
          <w:r>
            <w:rPr>
              <w:lang w:val="en-US"/>
            </w:rPr>
            <w:fldChar w:fldCharType="begin"/>
          </w:r>
          <w:r>
            <w:rPr>
              <w:lang w:val="en-US"/>
            </w:rPr>
            <w:instrText xml:space="preserve">CITATION Chi20 \l 1033 </w:instrText>
          </w:r>
          <w:r>
            <w:rPr>
              <w:lang w:val="en-US"/>
            </w:rPr>
            <w:fldChar w:fldCharType="separate"/>
          </w:r>
          <w:r w:rsidR="00BF6F11">
            <w:rPr>
              <w:noProof/>
              <w:lang w:val="en-US"/>
            </w:rPr>
            <w:t>[1]</w:t>
          </w:r>
          <w:r>
            <w:rPr>
              <w:lang w:val="en-US"/>
            </w:rPr>
            <w:fldChar w:fldCharType="end"/>
          </w:r>
        </w:sdtContent>
      </w:sdt>
      <w:r>
        <w:rPr>
          <w:lang w:val="en-US"/>
        </w:rPr>
        <w:t>.</w:t>
      </w:r>
      <w:r w:rsidRPr="00C94402">
        <w:rPr>
          <w:lang w:val="en-US"/>
        </w:rPr>
        <w:t xml:space="preserve"> </w:t>
      </w:r>
      <w:r>
        <w:rPr>
          <w:lang w:val="en-US"/>
        </w:rPr>
        <w:t xml:space="preserve">Its content </w:t>
      </w:r>
      <w:r w:rsidR="002A0623">
        <w:rPr>
          <w:lang w:val="en-US"/>
        </w:rPr>
        <w:t xml:space="preserve">is </w:t>
      </w:r>
      <w:r>
        <w:rPr>
          <w:lang w:val="en-US"/>
        </w:rPr>
        <w:t xml:space="preserve">largely based on the results obtained during SI phase </w:t>
      </w:r>
      <w:sdt>
        <w:sdtPr>
          <w:rPr>
            <w:lang w:val="en-US"/>
          </w:rPr>
          <w:id w:val="-1949151414"/>
          <w:citation/>
        </w:sdtPr>
        <w:sdtEndPr/>
        <w:sdtContent>
          <w:r>
            <w:rPr>
              <w:lang w:val="en-US"/>
            </w:rPr>
            <w:fldChar w:fldCharType="begin"/>
          </w:r>
          <w:r>
            <w:rPr>
              <w:lang w:val="en-US"/>
            </w:rPr>
            <w:instrText xml:space="preserve">CITATION Chi19 \l 1033 </w:instrText>
          </w:r>
          <w:r>
            <w:rPr>
              <w:lang w:val="en-US"/>
            </w:rPr>
            <w:fldChar w:fldCharType="separate"/>
          </w:r>
          <w:r w:rsidR="00BF6F11">
            <w:rPr>
              <w:noProof/>
              <w:lang w:val="en-US"/>
            </w:rPr>
            <w:t>[2]</w:t>
          </w:r>
          <w:r>
            <w:rPr>
              <w:lang w:val="en-US"/>
            </w:rPr>
            <w:fldChar w:fldCharType="end"/>
          </w:r>
        </w:sdtContent>
      </w:sdt>
      <w:r>
        <w:rPr>
          <w:lang w:val="en-US"/>
        </w:rPr>
        <w:t xml:space="preserve"> and detailed in TR 38.830 </w:t>
      </w:r>
      <w:sdt>
        <w:sdtPr>
          <w:rPr>
            <w:lang w:val="en-US"/>
          </w:rPr>
          <w:id w:val="-2107559500"/>
          <w:citation/>
        </w:sdtPr>
        <w:sdtEndPr/>
        <w:sdtContent>
          <w:r>
            <w:rPr>
              <w:lang w:val="en-US"/>
            </w:rPr>
            <w:fldChar w:fldCharType="begin"/>
          </w:r>
          <w:r>
            <w:rPr>
              <w:lang w:val="en-US"/>
            </w:rPr>
            <w:instrText xml:space="preserve"> CITATION 3GP204 \l 1033 </w:instrText>
          </w:r>
          <w:r>
            <w:rPr>
              <w:lang w:val="en-US"/>
            </w:rPr>
            <w:fldChar w:fldCharType="separate"/>
          </w:r>
          <w:r w:rsidR="00BF6F11">
            <w:rPr>
              <w:noProof/>
              <w:lang w:val="en-US"/>
            </w:rPr>
            <w:t>[3]</w:t>
          </w:r>
          <w:r>
            <w:rPr>
              <w:lang w:val="en-US"/>
            </w:rPr>
            <w:fldChar w:fldCharType="end"/>
          </w:r>
        </w:sdtContent>
      </w:sdt>
      <w:r>
        <w:rPr>
          <w:lang w:val="en-US"/>
        </w:rPr>
        <w:t xml:space="preserve">. </w:t>
      </w:r>
      <w:r w:rsidRPr="00C94402">
        <w:rPr>
          <w:lang w:val="en-US"/>
        </w:rPr>
        <w:t xml:space="preserve">The following can be noted from </w:t>
      </w:r>
      <w:r>
        <w:rPr>
          <w:lang w:val="en-US"/>
        </w:rPr>
        <w:t>W</w:t>
      </w:r>
      <w:r w:rsidRPr="00C94402">
        <w:rPr>
          <w:lang w:val="en-US"/>
        </w:rPr>
        <w:t>ID objectives:</w:t>
      </w:r>
      <w:r w:rsidR="00664DDD">
        <w:rPr>
          <w:lang w:val="en-US"/>
        </w:rPr>
        <w:t xml:space="preserve"> </w:t>
      </w:r>
      <w:r w:rsidR="00636193">
        <w:rPr>
          <w:lang w:val="en-US"/>
        </w:rPr>
        <w:t xml:space="preserve">                                                                                                                                                                                                                                                                                                                                                                                                                                                                                                                                                                                                                                                                                                                                                                                                                                                                                                                                                                                                                                                                                                                                                                                                                                                                                                                                                                                                                                                                                      </w:t>
      </w:r>
    </w:p>
    <w:p w14:paraId="25455210" w14:textId="33DD4026" w:rsidR="000A7AB3" w:rsidRPr="00503812" w:rsidRDefault="000A7AB3" w:rsidP="00F63DE7">
      <w:pPr>
        <w:numPr>
          <w:ilvl w:val="0"/>
          <w:numId w:val="1"/>
        </w:numPr>
        <w:spacing w:before="120" w:after="120"/>
        <w:ind w:hanging="357"/>
        <w:jc w:val="both"/>
        <w:rPr>
          <w:i/>
          <w:iCs/>
          <w:lang w:val="en-US" w:eastAsia="zh-CN"/>
        </w:rPr>
      </w:pPr>
      <w:r w:rsidRPr="00503812">
        <w:rPr>
          <w:rFonts w:hint="eastAsia"/>
          <w:i/>
          <w:iCs/>
          <w:lang w:val="en-US" w:eastAsia="zh-CN"/>
        </w:rPr>
        <w:t>S</w:t>
      </w:r>
      <w:r w:rsidRPr="00503812">
        <w:rPr>
          <w:i/>
          <w:iCs/>
          <w:lang w:val="en-US" w:eastAsia="zh-CN"/>
        </w:rPr>
        <w:t xml:space="preserve">pecify mechanism(s) to support Type A </w:t>
      </w:r>
      <w:r w:rsidRPr="00503812">
        <w:rPr>
          <w:i/>
          <w:iCs/>
          <w:lang w:eastAsia="zh-CN"/>
        </w:rPr>
        <w:t xml:space="preserve">PUSCH repetitions for </w:t>
      </w:r>
      <w:r>
        <w:rPr>
          <w:i/>
          <w:iCs/>
          <w:lang w:eastAsia="zh-CN"/>
        </w:rPr>
        <w:t>Msg3</w:t>
      </w:r>
      <w:r w:rsidRPr="00503812">
        <w:rPr>
          <w:i/>
          <w:iCs/>
          <w:lang w:val="en-US" w:eastAsia="zh-CN"/>
        </w:rPr>
        <w:t xml:space="preserve"> [RAN1</w:t>
      </w:r>
      <w:r w:rsidR="002A0623">
        <w:rPr>
          <w:i/>
          <w:iCs/>
          <w:lang w:val="en-US" w:eastAsia="zh-CN"/>
        </w:rPr>
        <w:t>, RAN2</w:t>
      </w:r>
      <w:r w:rsidRPr="00503812">
        <w:rPr>
          <w:i/>
          <w:iCs/>
          <w:lang w:val="en-US" w:eastAsia="zh-CN"/>
        </w:rPr>
        <w:t>]</w:t>
      </w:r>
    </w:p>
    <w:p w14:paraId="6F6A00A8" w14:textId="7A507C8E" w:rsidR="000A7AB3" w:rsidRPr="00B066E0" w:rsidRDefault="000A7AB3" w:rsidP="00F63DE7">
      <w:pPr>
        <w:jc w:val="both"/>
        <w:rPr>
          <w:lang w:val="en-US"/>
        </w:rPr>
      </w:pPr>
      <w:r>
        <w:rPr>
          <w:lang w:val="en-US"/>
        </w:rPr>
        <w:t xml:space="preserve">In this contribution, we discuss design aspects of Type A PUSCH repetition for Msg3 in </w:t>
      </w:r>
      <w:r w:rsidR="003F32DB">
        <w:rPr>
          <w:lang w:val="en-US"/>
        </w:rPr>
        <w:t>R17</w:t>
      </w:r>
      <w:r>
        <w:rPr>
          <w:lang w:val="en-US"/>
        </w:rPr>
        <w:t>.</w:t>
      </w:r>
    </w:p>
    <w:p w14:paraId="50A82CDC" w14:textId="77777777" w:rsidR="000A7AB3" w:rsidRPr="00B066E0" w:rsidRDefault="000A7AB3" w:rsidP="00F63DE7">
      <w:pPr>
        <w:pStyle w:val="Heading1"/>
        <w:rPr>
          <w:lang w:val="en-US"/>
        </w:rPr>
      </w:pPr>
      <w:r w:rsidRPr="00B066E0">
        <w:rPr>
          <w:lang w:val="en-US"/>
        </w:rPr>
        <w:t>2</w:t>
      </w:r>
      <w:r w:rsidRPr="00B066E0">
        <w:rPr>
          <w:lang w:val="en-US"/>
        </w:rPr>
        <w:tab/>
      </w:r>
      <w:r w:rsidRPr="00B066E0">
        <w:rPr>
          <w:lang w:val="en-US" w:eastAsia="zh-CN"/>
        </w:rPr>
        <w:tab/>
      </w:r>
      <w:bookmarkStart w:id="3" w:name="_Hlk61449522"/>
      <w:r>
        <w:t>Type A PUSCH repetitions for Msg3</w:t>
      </w:r>
      <w:bookmarkEnd w:id="3"/>
    </w:p>
    <w:p w14:paraId="5ECDC943" w14:textId="47F35FCF" w:rsidR="000A7AB3" w:rsidRDefault="002D7728" w:rsidP="00F63DE7">
      <w:pPr>
        <w:jc w:val="both"/>
      </w:pPr>
      <w:r>
        <w:t>The following aspects will be discussed in this section:</w:t>
      </w:r>
    </w:p>
    <w:p w14:paraId="487E516D" w14:textId="7889AE90" w:rsidR="007B3C6D" w:rsidRPr="005302CA" w:rsidRDefault="007B3C6D" w:rsidP="00F63DE7">
      <w:pPr>
        <w:pStyle w:val="ListParagraph"/>
        <w:numPr>
          <w:ilvl w:val="0"/>
          <w:numId w:val="2"/>
        </w:numPr>
        <w:jc w:val="both"/>
        <w:rPr>
          <w:u w:val="single"/>
        </w:rPr>
      </w:pPr>
      <w:r w:rsidRPr="00B62B0A">
        <w:rPr>
          <w:b/>
          <w:bCs/>
          <w:u w:val="single"/>
        </w:rPr>
        <w:t>PRACH resources for UE’s Msg3 repetition request</w:t>
      </w:r>
    </w:p>
    <w:p w14:paraId="54FAAFD7" w14:textId="384AFC0E" w:rsidR="005302CA" w:rsidRPr="003D24BF" w:rsidRDefault="005302CA" w:rsidP="00F63DE7">
      <w:pPr>
        <w:pStyle w:val="ListParagraph"/>
        <w:numPr>
          <w:ilvl w:val="0"/>
          <w:numId w:val="2"/>
        </w:numPr>
        <w:jc w:val="both"/>
        <w:rPr>
          <w:u w:val="single"/>
        </w:rPr>
      </w:pPr>
      <w:r>
        <w:rPr>
          <w:b/>
          <w:bCs/>
          <w:u w:val="single"/>
        </w:rPr>
        <w:t xml:space="preserve">Indication </w:t>
      </w:r>
      <w:r w:rsidR="00E21F05">
        <w:rPr>
          <w:b/>
          <w:bCs/>
          <w:u w:val="single"/>
        </w:rPr>
        <w:t xml:space="preserve">of the number of repetitions </w:t>
      </w:r>
      <w:r w:rsidR="0001291C">
        <w:rPr>
          <w:b/>
          <w:bCs/>
          <w:u w:val="single"/>
        </w:rPr>
        <w:t>fir initial Msg3 transmission</w:t>
      </w:r>
    </w:p>
    <w:p w14:paraId="6F7B10A7" w14:textId="688BDC24" w:rsidR="003D24BF" w:rsidRPr="00B62B0A" w:rsidRDefault="003D24BF" w:rsidP="00F63DE7">
      <w:pPr>
        <w:pStyle w:val="ListParagraph"/>
        <w:numPr>
          <w:ilvl w:val="0"/>
          <w:numId w:val="2"/>
        </w:numPr>
        <w:jc w:val="both"/>
        <w:rPr>
          <w:u w:val="single"/>
        </w:rPr>
      </w:pPr>
      <w:r>
        <w:rPr>
          <w:rFonts w:hint="eastAsia"/>
          <w:b/>
          <w:bCs/>
          <w:u w:val="single"/>
          <w:lang w:val="en-US" w:eastAsia="zh-CN"/>
        </w:rPr>
        <w:t>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repetitions</w:t>
      </w:r>
    </w:p>
    <w:p w14:paraId="3563F37E" w14:textId="58483BB2" w:rsidR="00103B4A" w:rsidRPr="008D4A36" w:rsidRDefault="00103B4A" w:rsidP="00F63DE7">
      <w:pPr>
        <w:pStyle w:val="ListParagraph"/>
        <w:numPr>
          <w:ilvl w:val="0"/>
          <w:numId w:val="2"/>
        </w:numPr>
        <w:jc w:val="both"/>
        <w:rPr>
          <w:lang w:val="en-US"/>
        </w:rPr>
      </w:pPr>
      <w:r>
        <w:rPr>
          <w:b/>
          <w:bCs/>
          <w:u w:val="single"/>
        </w:rPr>
        <w:t xml:space="preserve">Use of flexible symbol for counting on the basis of </w:t>
      </w:r>
      <w:r w:rsidR="007156D7">
        <w:rPr>
          <w:b/>
          <w:bCs/>
          <w:u w:val="single"/>
        </w:rPr>
        <w:t>available slots</w:t>
      </w:r>
    </w:p>
    <w:p w14:paraId="175F8AA8" w14:textId="65C95C95" w:rsidR="000A7AB3" w:rsidRDefault="000A7AB3" w:rsidP="00F63DE7">
      <w:pPr>
        <w:pStyle w:val="Heading3"/>
        <w:jc w:val="both"/>
      </w:pPr>
      <w:r w:rsidRPr="00B066E0">
        <w:t xml:space="preserve">2.1 </w:t>
      </w:r>
      <w:r w:rsidR="007B3C6D">
        <w:t>PRACH resources for UE’s Msg3 repetitions request</w:t>
      </w:r>
    </w:p>
    <w:p w14:paraId="1306680C" w14:textId="07A883A5" w:rsidR="00986258" w:rsidRPr="005A5753" w:rsidRDefault="00FD3A70" w:rsidP="00F63DE7">
      <w:pPr>
        <w:jc w:val="both"/>
        <w:rPr>
          <w:szCs w:val="22"/>
          <w:lang w:val="en-US" w:eastAsia="zh-CN"/>
        </w:rPr>
      </w:pPr>
      <w:bookmarkStart w:id="4" w:name="_Ref53769583"/>
      <w:r w:rsidRPr="005A5753">
        <w:rPr>
          <w:szCs w:val="22"/>
          <w:lang w:val="en-US" w:eastAsia="zh-CN"/>
        </w:rPr>
        <w:t>In RAN1</w:t>
      </w:r>
      <w:r w:rsidR="001E7577">
        <w:rPr>
          <w:szCs w:val="22"/>
          <w:lang w:val="en-US" w:eastAsia="zh-CN"/>
        </w:rPr>
        <w:t xml:space="preserve"> </w:t>
      </w:r>
      <w:r w:rsidRPr="005A5753">
        <w:rPr>
          <w:szCs w:val="22"/>
          <w:lang w:val="en-US" w:eastAsia="zh-CN"/>
        </w:rPr>
        <w:t>#10</w:t>
      </w:r>
      <w:r w:rsidR="007D6D42">
        <w:rPr>
          <w:szCs w:val="22"/>
          <w:lang w:val="en-US" w:eastAsia="zh-CN"/>
        </w:rPr>
        <w:t>6</w:t>
      </w:r>
      <w:r w:rsidRPr="005A5753">
        <w:rPr>
          <w:szCs w:val="22"/>
          <w:lang w:val="en-US" w:eastAsia="zh-CN"/>
        </w:rPr>
        <w:t xml:space="preserve">-e, the following agreement was made </w:t>
      </w:r>
      <w:r w:rsidR="002A0623" w:rsidRPr="005A5753">
        <w:rPr>
          <w:szCs w:val="22"/>
          <w:lang w:val="en-US" w:eastAsia="zh-CN"/>
        </w:rPr>
        <w:t>concerning the PRACH resources to be used by UE for requesting the configuration of Msg3 repetitions</w:t>
      </w:r>
      <w:r w:rsidRPr="005A5753">
        <w:rPr>
          <w:szCs w:val="22"/>
          <w:lang w:val="en-US" w:eastAsia="zh-CN"/>
        </w:rPr>
        <w:t>:</w:t>
      </w:r>
    </w:p>
    <w:tbl>
      <w:tblPr>
        <w:tblStyle w:val="TableGrid"/>
        <w:tblW w:w="0" w:type="auto"/>
        <w:tblLook w:val="04A0" w:firstRow="1" w:lastRow="0" w:firstColumn="1" w:lastColumn="0" w:noHBand="0" w:noVBand="1"/>
      </w:tblPr>
      <w:tblGrid>
        <w:gridCol w:w="9629"/>
      </w:tblGrid>
      <w:tr w:rsidR="002A0623" w14:paraId="3E6883EF" w14:textId="77777777" w:rsidTr="002A0623">
        <w:tc>
          <w:tcPr>
            <w:tcW w:w="9629" w:type="dxa"/>
          </w:tcPr>
          <w:p w14:paraId="29C15444" w14:textId="77777777" w:rsidR="002A0623" w:rsidRPr="002A0623" w:rsidRDefault="002A0623" w:rsidP="00F63DE7">
            <w:pPr>
              <w:rPr>
                <w:sz w:val="20"/>
              </w:rPr>
            </w:pPr>
            <w:r w:rsidRPr="002A0623">
              <w:rPr>
                <w:rFonts w:eastAsia="Batang"/>
                <w:kern w:val="24"/>
                <w:sz w:val="20"/>
                <w:highlight w:val="green"/>
              </w:rPr>
              <w:t>Agreement:</w:t>
            </w:r>
          </w:p>
          <w:p w14:paraId="4B93C932" w14:textId="77777777" w:rsidR="007D6D42" w:rsidRPr="007D6D42" w:rsidRDefault="007D6D42" w:rsidP="00F63DE7">
            <w:pPr>
              <w:pStyle w:val="ListParagraph"/>
              <w:numPr>
                <w:ilvl w:val="0"/>
                <w:numId w:val="3"/>
              </w:numPr>
              <w:spacing w:after="0"/>
              <w:rPr>
                <w:rFonts w:eastAsia="SimSun"/>
                <w:kern w:val="24"/>
                <w:sz w:val="20"/>
                <w:lang w:val="en-US"/>
              </w:rPr>
            </w:pPr>
            <w:r w:rsidRPr="007D6D42">
              <w:rPr>
                <w:rFonts w:eastAsia="SimSun"/>
                <w:kern w:val="24"/>
                <w:sz w:val="20"/>
                <w:lang w:val="en-US"/>
              </w:rPr>
              <w:t>The separate preambles for requesting Msg3 repetition could be configured only in an RO configured with 4-step RACH preambles not for requesting Msg3 repetition.</w:t>
            </w:r>
          </w:p>
          <w:p w14:paraId="24FDF9E5" w14:textId="64592957" w:rsidR="002A0623" w:rsidRPr="007D6D42" w:rsidRDefault="002A0623" w:rsidP="00F63DE7">
            <w:pPr>
              <w:tabs>
                <w:tab w:val="left" w:pos="840"/>
              </w:tabs>
              <w:spacing w:after="0"/>
              <w:rPr>
                <w:sz w:val="24"/>
                <w:szCs w:val="24"/>
              </w:rPr>
            </w:pPr>
          </w:p>
        </w:tc>
      </w:tr>
    </w:tbl>
    <w:p w14:paraId="1B5E5773" w14:textId="77777777" w:rsidR="002A0623" w:rsidRDefault="002A0623" w:rsidP="00F63DE7">
      <w:pPr>
        <w:jc w:val="both"/>
        <w:rPr>
          <w:sz w:val="24"/>
          <w:szCs w:val="24"/>
          <w:lang w:val="en-US" w:eastAsia="zh-CN"/>
        </w:rPr>
      </w:pPr>
    </w:p>
    <w:p w14:paraId="46739B5F" w14:textId="440736F3" w:rsidR="000638FA" w:rsidRDefault="007D6D42" w:rsidP="00F63DE7">
      <w:pPr>
        <w:jc w:val="both"/>
        <w:rPr>
          <w:rFonts w:eastAsiaTheme="minorEastAsia"/>
          <w:szCs w:val="22"/>
          <w:lang w:val="en-US" w:eastAsia="zh-CN"/>
        </w:rPr>
      </w:pPr>
      <w:r>
        <w:rPr>
          <w:rFonts w:eastAsiaTheme="minorEastAsia"/>
          <w:szCs w:val="22"/>
          <w:lang w:val="en-US" w:eastAsia="zh-CN"/>
        </w:rPr>
        <w:t xml:space="preserve">According to above agreement, preambles dedicated to </w:t>
      </w:r>
      <w:r w:rsidR="002C49D8">
        <w:rPr>
          <w:rFonts w:eastAsiaTheme="minorEastAsia"/>
          <w:szCs w:val="22"/>
          <w:lang w:val="en-US" w:eastAsia="zh-CN"/>
        </w:rPr>
        <w:t>request</w:t>
      </w:r>
      <w:r>
        <w:rPr>
          <w:rFonts w:eastAsiaTheme="minorEastAsia"/>
          <w:szCs w:val="22"/>
          <w:lang w:val="en-US" w:eastAsia="zh-CN"/>
        </w:rPr>
        <w:t xml:space="preserve"> Msg3 re</w:t>
      </w:r>
      <w:r w:rsidR="002C49D8">
        <w:rPr>
          <w:rFonts w:eastAsiaTheme="minorEastAsia"/>
          <w:szCs w:val="22"/>
          <w:lang w:val="en-US" w:eastAsia="zh-CN"/>
        </w:rPr>
        <w:t>petitions</w:t>
      </w:r>
      <w:r>
        <w:rPr>
          <w:rFonts w:eastAsiaTheme="minorEastAsia"/>
          <w:szCs w:val="22"/>
          <w:lang w:val="en-US" w:eastAsia="zh-CN"/>
        </w:rPr>
        <w:t xml:space="preserve"> are </w:t>
      </w:r>
      <w:r w:rsidR="002C49D8">
        <w:rPr>
          <w:rFonts w:eastAsiaTheme="minorEastAsia"/>
          <w:szCs w:val="22"/>
          <w:lang w:val="en-US" w:eastAsia="zh-CN"/>
        </w:rPr>
        <w:t>transmitted</w:t>
      </w:r>
      <w:r>
        <w:rPr>
          <w:rFonts w:eastAsiaTheme="minorEastAsia"/>
          <w:szCs w:val="22"/>
          <w:lang w:val="en-US" w:eastAsia="zh-CN"/>
        </w:rPr>
        <w:t xml:space="preserve"> only over those R</w:t>
      </w:r>
      <w:r w:rsidR="00B62ED3">
        <w:rPr>
          <w:rFonts w:eastAsiaTheme="minorEastAsia"/>
          <w:szCs w:val="22"/>
          <w:lang w:val="en-US" w:eastAsia="zh-CN"/>
        </w:rPr>
        <w:t>O</w:t>
      </w:r>
      <w:r>
        <w:rPr>
          <w:rFonts w:eastAsiaTheme="minorEastAsia"/>
          <w:szCs w:val="22"/>
          <w:lang w:val="en-US" w:eastAsia="zh-CN"/>
        </w:rPr>
        <w:t xml:space="preserve">s which are configured with </w:t>
      </w:r>
      <w:r w:rsidR="002C49D8">
        <w:rPr>
          <w:rFonts w:eastAsiaTheme="minorEastAsia"/>
          <w:szCs w:val="22"/>
          <w:lang w:val="en-US" w:eastAsia="zh-CN"/>
        </w:rPr>
        <w:t xml:space="preserve">at least </w:t>
      </w:r>
      <w:r>
        <w:rPr>
          <w:rFonts w:eastAsiaTheme="minorEastAsia"/>
          <w:szCs w:val="22"/>
          <w:lang w:val="en-US" w:eastAsia="zh-CN"/>
        </w:rPr>
        <w:t>4-step RACH. As such, R</w:t>
      </w:r>
      <w:r w:rsidR="00C33C86">
        <w:rPr>
          <w:rFonts w:eastAsiaTheme="minorEastAsia"/>
          <w:szCs w:val="22"/>
          <w:lang w:val="en-US" w:eastAsia="zh-CN"/>
        </w:rPr>
        <w:t>O</w:t>
      </w:r>
      <w:r>
        <w:rPr>
          <w:rFonts w:eastAsiaTheme="minorEastAsia"/>
          <w:szCs w:val="22"/>
          <w:lang w:val="en-US" w:eastAsia="zh-CN"/>
        </w:rPr>
        <w:t xml:space="preserve">s configured only for 2-step RACH cannot be used to transmit separate preambles for Msg3 repetition request. </w:t>
      </w:r>
    </w:p>
    <w:p w14:paraId="4C366F29" w14:textId="232CD2C2" w:rsidR="00C33C86" w:rsidRDefault="000638FA" w:rsidP="00F63DE7">
      <w:pPr>
        <w:jc w:val="both"/>
        <w:rPr>
          <w:rFonts w:eastAsiaTheme="minorEastAsia"/>
          <w:szCs w:val="22"/>
          <w:lang w:val="en-US" w:eastAsia="zh-CN"/>
        </w:rPr>
      </w:pPr>
      <w:r>
        <w:rPr>
          <w:rFonts w:eastAsiaTheme="minorEastAsia"/>
          <w:szCs w:val="22"/>
          <w:lang w:val="en-US" w:eastAsia="zh-CN"/>
        </w:rPr>
        <w:t xml:space="preserve">In RAN#106-e, </w:t>
      </w:r>
      <w:r w:rsidR="00011C7D">
        <w:rPr>
          <w:rFonts w:eastAsiaTheme="minorEastAsia"/>
          <w:szCs w:val="22"/>
          <w:lang w:val="en-US" w:eastAsia="zh-CN"/>
        </w:rPr>
        <w:t xml:space="preserve">2 </w:t>
      </w:r>
      <w:r>
        <w:rPr>
          <w:rFonts w:eastAsiaTheme="minorEastAsia"/>
          <w:szCs w:val="22"/>
          <w:lang w:val="en-US" w:eastAsia="zh-CN"/>
        </w:rPr>
        <w:t xml:space="preserve">options </w:t>
      </w:r>
      <w:r w:rsidR="00011C7D">
        <w:rPr>
          <w:rFonts w:eastAsiaTheme="minorEastAsia"/>
          <w:szCs w:val="22"/>
          <w:lang w:val="en-US" w:eastAsia="zh-CN"/>
        </w:rPr>
        <w:t xml:space="preserve">have been </w:t>
      </w:r>
      <w:r>
        <w:rPr>
          <w:rFonts w:eastAsiaTheme="minorEastAsia"/>
          <w:szCs w:val="22"/>
          <w:lang w:val="en-US" w:eastAsia="zh-CN"/>
        </w:rPr>
        <w:t>discussed concerning additional support of using separate RO for requesting</w:t>
      </w:r>
      <w:r w:rsidR="002C49D8">
        <w:rPr>
          <w:rFonts w:eastAsiaTheme="minorEastAsia"/>
          <w:szCs w:val="22"/>
          <w:lang w:val="en-US" w:eastAsia="zh-CN"/>
        </w:rPr>
        <w:t xml:space="preserve"> Msg3 repetitions</w:t>
      </w:r>
      <w:r w:rsidR="00C33C86">
        <w:rPr>
          <w:rFonts w:eastAsiaTheme="minorEastAsia"/>
          <w:szCs w:val="22"/>
          <w:lang w:val="en-US" w:eastAsia="zh-CN"/>
        </w:rPr>
        <w:t>:</w:t>
      </w:r>
      <w:r>
        <w:rPr>
          <w:rFonts w:eastAsiaTheme="minorEastAsia"/>
          <w:szCs w:val="22"/>
          <w:lang w:val="en-US" w:eastAsia="zh-CN"/>
        </w:rPr>
        <w:t xml:space="preserve"> </w:t>
      </w:r>
    </w:p>
    <w:p w14:paraId="0BB079DC" w14:textId="07456C00" w:rsidR="008258A2" w:rsidRPr="00011C7D" w:rsidRDefault="00C33C86" w:rsidP="00F63DE7">
      <w:pPr>
        <w:pStyle w:val="ListParagraph"/>
        <w:numPr>
          <w:ilvl w:val="0"/>
          <w:numId w:val="10"/>
        </w:numPr>
        <w:jc w:val="both"/>
        <w:rPr>
          <w:rFonts w:eastAsiaTheme="minorEastAsia"/>
          <w:szCs w:val="22"/>
          <w:lang w:val="en-US" w:eastAsia="zh-CN"/>
        </w:rPr>
      </w:pPr>
      <w:r w:rsidRPr="00011C7D">
        <w:rPr>
          <w:rFonts w:eastAsiaTheme="minorEastAsia"/>
          <w:b/>
          <w:bCs/>
          <w:i/>
          <w:iCs/>
          <w:szCs w:val="22"/>
          <w:lang w:val="en-US" w:eastAsia="zh-CN"/>
        </w:rPr>
        <w:t>Option 2:</w:t>
      </w:r>
      <w:r w:rsidRPr="00011C7D">
        <w:rPr>
          <w:rFonts w:eastAsiaTheme="minorEastAsia"/>
          <w:szCs w:val="22"/>
          <w:lang w:val="en-US" w:eastAsia="zh-CN"/>
        </w:rPr>
        <w:t xml:space="preserve"> </w:t>
      </w:r>
      <w:r w:rsidR="00011C7D">
        <w:rPr>
          <w:szCs w:val="22"/>
          <w:shd w:val="clear" w:color="auto" w:fill="FFFFFF"/>
        </w:rPr>
        <w:t>u</w:t>
      </w:r>
      <w:r w:rsidR="00011C7D" w:rsidRPr="00011C7D">
        <w:rPr>
          <w:szCs w:val="22"/>
          <w:shd w:val="clear" w:color="auto" w:fill="FFFFFF"/>
        </w:rPr>
        <w:t>se separate RO configured by a separate PRACH configuration index from legacy UEs</w:t>
      </w:r>
    </w:p>
    <w:p w14:paraId="0C3F94B6" w14:textId="5FA58E8D" w:rsidR="008258A2" w:rsidRPr="00011C7D" w:rsidRDefault="008258A2" w:rsidP="00F63DE7">
      <w:pPr>
        <w:pStyle w:val="ListParagraph"/>
        <w:numPr>
          <w:ilvl w:val="0"/>
          <w:numId w:val="10"/>
        </w:numPr>
        <w:jc w:val="both"/>
        <w:rPr>
          <w:rFonts w:eastAsiaTheme="minorEastAsia"/>
          <w:szCs w:val="22"/>
          <w:lang w:val="en-US" w:eastAsia="zh-CN"/>
        </w:rPr>
      </w:pPr>
      <w:r w:rsidRPr="00011C7D">
        <w:rPr>
          <w:rFonts w:eastAsiaTheme="minorEastAsia"/>
          <w:b/>
          <w:bCs/>
          <w:i/>
          <w:iCs/>
          <w:szCs w:val="22"/>
          <w:lang w:val="en-US" w:eastAsia="zh-CN"/>
        </w:rPr>
        <w:t>Option 3:</w:t>
      </w:r>
      <w:r w:rsidRPr="00011C7D">
        <w:rPr>
          <w:rFonts w:eastAsiaTheme="minorEastAsia"/>
          <w:szCs w:val="22"/>
          <w:lang w:val="en-US" w:eastAsia="zh-CN"/>
        </w:rPr>
        <w:t xml:space="preserve"> </w:t>
      </w:r>
      <w:r w:rsidR="002C49D8" w:rsidRPr="00011C7D">
        <w:rPr>
          <w:rFonts w:eastAsiaTheme="minorEastAsia"/>
          <w:szCs w:val="22"/>
          <w:lang w:val="en-US" w:eastAsia="zh-CN"/>
        </w:rPr>
        <w:t xml:space="preserve">version of Option 2 </w:t>
      </w:r>
      <w:r w:rsidRPr="00011C7D">
        <w:rPr>
          <w:rFonts w:eastAsiaTheme="minorEastAsia"/>
          <w:szCs w:val="22"/>
          <w:lang w:val="en-US" w:eastAsia="zh-CN"/>
        </w:rPr>
        <w:t>where</w:t>
      </w:r>
      <w:r w:rsidR="002E16D5" w:rsidRPr="00011C7D">
        <w:rPr>
          <w:rFonts w:eastAsiaTheme="minorEastAsia"/>
          <w:szCs w:val="22"/>
          <w:lang w:val="en-US" w:eastAsia="zh-CN"/>
        </w:rPr>
        <w:t xml:space="preserve"> the R</w:t>
      </w:r>
      <w:r w:rsidR="00D0623A" w:rsidRPr="00011C7D">
        <w:rPr>
          <w:rFonts w:eastAsiaTheme="minorEastAsia"/>
          <w:szCs w:val="22"/>
          <w:lang w:val="en-US" w:eastAsia="zh-CN"/>
        </w:rPr>
        <w:t>O</w:t>
      </w:r>
      <w:r w:rsidR="002E16D5" w:rsidRPr="00011C7D">
        <w:rPr>
          <w:rFonts w:eastAsiaTheme="minorEastAsia"/>
          <w:szCs w:val="22"/>
          <w:lang w:val="en-US" w:eastAsia="zh-CN"/>
        </w:rPr>
        <w:t xml:space="preserve">s within a </w:t>
      </w:r>
      <w:r w:rsidR="002E16D5" w:rsidRPr="00011C7D">
        <w:rPr>
          <w:rFonts w:eastAsiaTheme="minorEastAsia" w:hint="eastAsia"/>
          <w:szCs w:val="22"/>
          <w:lang w:eastAsia="zh-CN"/>
        </w:rPr>
        <w:t>SSB-to-RO mapping cycle</w:t>
      </w:r>
      <w:r w:rsidRPr="00011C7D">
        <w:rPr>
          <w:rFonts w:eastAsiaTheme="minorEastAsia"/>
          <w:szCs w:val="22"/>
          <w:lang w:val="en-US" w:eastAsia="zh-CN"/>
        </w:rPr>
        <w:t xml:space="preserve"> </w:t>
      </w:r>
      <w:r w:rsidR="002E16D5" w:rsidRPr="00011C7D">
        <w:rPr>
          <w:rFonts w:eastAsiaTheme="minorEastAsia"/>
          <w:szCs w:val="22"/>
          <w:lang w:val="en-US" w:eastAsia="zh-CN"/>
        </w:rPr>
        <w:t xml:space="preserve">which </w:t>
      </w:r>
      <w:r w:rsidR="002E16D5" w:rsidRPr="00011C7D">
        <w:rPr>
          <w:rFonts w:eastAsiaTheme="minorEastAsia" w:hint="eastAsia"/>
          <w:szCs w:val="22"/>
          <w:lang w:eastAsia="zh-CN"/>
        </w:rPr>
        <w:t xml:space="preserve">are not associated with any SS/PBCH blocks and </w:t>
      </w:r>
      <w:r w:rsidR="002E16D5" w:rsidRPr="00011C7D">
        <w:rPr>
          <w:rFonts w:eastAsiaTheme="minorEastAsia"/>
          <w:szCs w:val="22"/>
          <w:lang w:eastAsia="zh-CN"/>
        </w:rPr>
        <w:t>are not available for legacy UEs are considered as possible ROs to be selected for CE UEs.</w:t>
      </w:r>
    </w:p>
    <w:p w14:paraId="218F71E6" w14:textId="7CD8D8FF" w:rsidR="00C33C86" w:rsidRPr="00C33C86" w:rsidRDefault="00C33C86" w:rsidP="00F63DE7">
      <w:pPr>
        <w:pStyle w:val="ListParagraph"/>
        <w:jc w:val="both"/>
        <w:rPr>
          <w:rFonts w:eastAsiaTheme="minorEastAsia"/>
          <w:szCs w:val="22"/>
          <w:lang w:val="en-US" w:eastAsia="zh-CN"/>
        </w:rPr>
      </w:pPr>
    </w:p>
    <w:p w14:paraId="713ADC24" w14:textId="0B3C8C18" w:rsidR="00072AB7" w:rsidRDefault="002E16D5" w:rsidP="00F63DE7">
      <w:pPr>
        <w:jc w:val="both"/>
        <w:rPr>
          <w:rFonts w:eastAsiaTheme="minorEastAsia"/>
          <w:szCs w:val="22"/>
          <w:lang w:val="en-US" w:eastAsia="zh-CN"/>
        </w:rPr>
      </w:pPr>
      <w:r>
        <w:rPr>
          <w:rFonts w:eastAsiaTheme="minorEastAsia"/>
          <w:szCs w:val="22"/>
          <w:lang w:val="en-US" w:eastAsia="zh-CN"/>
        </w:rPr>
        <w:lastRenderedPageBreak/>
        <w:t xml:space="preserve">As discussed in </w:t>
      </w:r>
      <w:sdt>
        <w:sdtPr>
          <w:rPr>
            <w:rFonts w:eastAsiaTheme="minorEastAsia"/>
            <w:szCs w:val="22"/>
            <w:lang w:val="en-US" w:eastAsia="zh-CN"/>
          </w:rPr>
          <w:id w:val="-1006282530"/>
          <w:citation/>
        </w:sdtPr>
        <w:sdtEndPr/>
        <w:sdtContent>
          <w:r w:rsidR="005D5D21">
            <w:rPr>
              <w:rFonts w:eastAsiaTheme="minorEastAsia"/>
              <w:szCs w:val="22"/>
              <w:lang w:val="en-US" w:eastAsia="zh-CN"/>
            </w:rPr>
            <w:fldChar w:fldCharType="begin"/>
          </w:r>
          <w:r w:rsidR="005219A8">
            <w:rPr>
              <w:rFonts w:eastAsiaTheme="minorEastAsia"/>
              <w:szCs w:val="22"/>
              <w:lang w:val="en-US" w:eastAsia="zh-CN"/>
            </w:rPr>
            <w:instrText xml:space="preserve">CITATION Nok0821 \l 1033 </w:instrText>
          </w:r>
          <w:r w:rsidR="005D5D21">
            <w:rPr>
              <w:rFonts w:eastAsiaTheme="minorEastAsia"/>
              <w:szCs w:val="22"/>
              <w:lang w:val="en-US" w:eastAsia="zh-CN"/>
            </w:rPr>
            <w:fldChar w:fldCharType="separate"/>
          </w:r>
          <w:r w:rsidR="005219A8" w:rsidRPr="005219A8">
            <w:rPr>
              <w:rFonts w:eastAsiaTheme="minorEastAsia"/>
              <w:noProof/>
              <w:szCs w:val="22"/>
              <w:lang w:val="en-US" w:eastAsia="zh-CN"/>
            </w:rPr>
            <w:t>[4]</w:t>
          </w:r>
          <w:r w:rsidR="005D5D21">
            <w:rPr>
              <w:rFonts w:eastAsiaTheme="minorEastAsia"/>
              <w:szCs w:val="22"/>
              <w:lang w:val="en-US" w:eastAsia="zh-CN"/>
            </w:rPr>
            <w:fldChar w:fldCharType="end"/>
          </w:r>
        </w:sdtContent>
      </w:sdt>
      <w:r w:rsidR="00457C01" w:rsidRPr="005A5753">
        <w:rPr>
          <w:rFonts w:eastAsiaTheme="minorEastAsia"/>
          <w:szCs w:val="22"/>
          <w:lang w:val="en-US" w:eastAsia="zh-CN"/>
        </w:rPr>
        <w:t xml:space="preserve">, </w:t>
      </w:r>
      <w:r w:rsidR="00967534" w:rsidRPr="005A5753">
        <w:rPr>
          <w:rFonts w:eastAsiaTheme="minorEastAsia"/>
          <w:szCs w:val="22"/>
          <w:lang w:val="en-US" w:eastAsia="zh-CN"/>
        </w:rPr>
        <w:t>differentiating UEs through preambles</w:t>
      </w:r>
      <w:r>
        <w:rPr>
          <w:rFonts w:eastAsiaTheme="minorEastAsia"/>
          <w:szCs w:val="22"/>
          <w:lang w:val="en-US" w:eastAsia="zh-CN"/>
        </w:rPr>
        <w:t xml:space="preserve"> among a shared ROs</w:t>
      </w:r>
      <w:r w:rsidR="00967534" w:rsidRPr="005A5753">
        <w:rPr>
          <w:rFonts w:eastAsiaTheme="minorEastAsia"/>
          <w:szCs w:val="22"/>
          <w:lang w:val="en-US" w:eastAsia="zh-CN"/>
        </w:rPr>
        <w:t xml:space="preserve"> is a rather effective tool, which comes at a non-negligible cost for the flexibility of PRACH resource utilization. </w:t>
      </w:r>
      <w:r>
        <w:rPr>
          <w:rFonts w:eastAsiaTheme="minorEastAsia"/>
          <w:szCs w:val="22"/>
          <w:lang w:val="en-US" w:eastAsia="zh-CN"/>
        </w:rPr>
        <w:t>However, u</w:t>
      </w:r>
      <w:r w:rsidR="00967534" w:rsidRPr="005A5753">
        <w:rPr>
          <w:rFonts w:eastAsiaTheme="minorEastAsia"/>
          <w:szCs w:val="22"/>
          <w:lang w:val="en-US" w:eastAsia="zh-CN"/>
        </w:rPr>
        <w:t xml:space="preserve">sing different ROs, but same preambles, for different types of UEs would reduce this cost. </w:t>
      </w:r>
      <w:r>
        <w:rPr>
          <w:rFonts w:eastAsiaTheme="minorEastAsia"/>
          <w:szCs w:val="22"/>
          <w:lang w:val="en-US" w:eastAsia="zh-CN"/>
        </w:rPr>
        <w:t>During RAN#106-e few companies</w:t>
      </w:r>
      <w:r w:rsidR="004849F8">
        <w:rPr>
          <w:rFonts w:eastAsiaTheme="minorEastAsia"/>
          <w:szCs w:val="22"/>
          <w:lang w:val="en-US" w:eastAsia="zh-CN"/>
        </w:rPr>
        <w:t xml:space="preserve"> expressed</w:t>
      </w:r>
      <w:r>
        <w:rPr>
          <w:rFonts w:eastAsiaTheme="minorEastAsia"/>
          <w:szCs w:val="22"/>
          <w:lang w:val="en-US" w:eastAsia="zh-CN"/>
        </w:rPr>
        <w:t xml:space="preserve"> their</w:t>
      </w:r>
      <w:r w:rsidR="004849F8">
        <w:rPr>
          <w:rFonts w:eastAsiaTheme="minorEastAsia"/>
          <w:szCs w:val="22"/>
          <w:lang w:val="en-US" w:eastAsia="zh-CN"/>
        </w:rPr>
        <w:t xml:space="preserve"> preference on</w:t>
      </w:r>
      <w:r>
        <w:rPr>
          <w:rFonts w:eastAsiaTheme="minorEastAsia"/>
          <w:szCs w:val="22"/>
          <w:lang w:val="en-US" w:eastAsia="zh-CN"/>
        </w:rPr>
        <w:t xml:space="preserve"> </w:t>
      </w:r>
      <w:r w:rsidR="004849F8">
        <w:rPr>
          <w:rFonts w:eastAsiaTheme="minorEastAsia"/>
          <w:szCs w:val="22"/>
          <w:lang w:val="en-US" w:eastAsia="zh-CN"/>
        </w:rPr>
        <w:t>not supporting separate RO or continu</w:t>
      </w:r>
      <w:r w:rsidR="00B872DC">
        <w:rPr>
          <w:rFonts w:eastAsiaTheme="minorEastAsia"/>
          <w:szCs w:val="22"/>
          <w:lang w:val="en-US" w:eastAsia="zh-CN"/>
        </w:rPr>
        <w:t>ing</w:t>
      </w:r>
      <w:r w:rsidR="004849F8">
        <w:rPr>
          <w:rFonts w:eastAsiaTheme="minorEastAsia"/>
          <w:szCs w:val="22"/>
          <w:lang w:val="en-US" w:eastAsia="zh-CN"/>
        </w:rPr>
        <w:t xml:space="preserve"> Msg3 </w:t>
      </w:r>
      <w:r>
        <w:rPr>
          <w:rFonts w:eastAsiaTheme="minorEastAsia"/>
          <w:szCs w:val="22"/>
          <w:lang w:val="en-US" w:eastAsia="zh-CN"/>
        </w:rPr>
        <w:t xml:space="preserve">PRACH resources partitioning </w:t>
      </w:r>
      <w:r w:rsidR="004849F8">
        <w:rPr>
          <w:rFonts w:eastAsiaTheme="minorEastAsia"/>
          <w:szCs w:val="22"/>
          <w:lang w:val="en-US" w:eastAsia="zh-CN"/>
        </w:rPr>
        <w:t xml:space="preserve">discussions in RAN1 depending on </w:t>
      </w:r>
      <w:r w:rsidR="00011C7D">
        <w:rPr>
          <w:rFonts w:eastAsiaTheme="minorEastAsia"/>
          <w:szCs w:val="22"/>
          <w:lang w:val="en-US" w:eastAsia="zh-CN"/>
        </w:rPr>
        <w:t xml:space="preserve">interaction </w:t>
      </w:r>
      <w:r w:rsidR="00072AB7">
        <w:rPr>
          <w:rFonts w:eastAsiaTheme="minorEastAsia"/>
          <w:szCs w:val="22"/>
          <w:lang w:val="en-US" w:eastAsia="zh-CN"/>
        </w:rPr>
        <w:t xml:space="preserve">other Rel-17 features </w:t>
      </w:r>
      <w:r w:rsidR="00072AB7">
        <w:rPr>
          <w:rFonts w:hint="eastAsia"/>
          <w:lang w:val="en-US" w:eastAsia="zh-CN"/>
        </w:rPr>
        <w:t xml:space="preserve">(SDT, CovEnh, RedCap and RAN </w:t>
      </w:r>
      <w:r w:rsidR="008F7E8B">
        <w:rPr>
          <w:lang w:val="en-US" w:eastAsia="zh-CN"/>
        </w:rPr>
        <w:t>slicing) which</w:t>
      </w:r>
      <w:r w:rsidR="002F7C1F">
        <w:rPr>
          <w:lang w:val="en-US" w:eastAsia="zh-CN"/>
        </w:rPr>
        <w:t xml:space="preserve"> are</w:t>
      </w:r>
      <w:r w:rsidR="00072AB7">
        <w:rPr>
          <w:rFonts w:eastAsiaTheme="minorEastAsia"/>
          <w:szCs w:val="22"/>
          <w:lang w:val="en-US" w:eastAsia="zh-CN"/>
        </w:rPr>
        <w:t xml:space="preserve"> </w:t>
      </w:r>
      <w:r w:rsidR="00011C7D">
        <w:rPr>
          <w:rFonts w:eastAsiaTheme="minorEastAsia"/>
          <w:szCs w:val="22"/>
          <w:lang w:val="en-US" w:eastAsia="zh-CN"/>
        </w:rPr>
        <w:t>currently</w:t>
      </w:r>
      <w:r w:rsidR="00072AB7">
        <w:rPr>
          <w:rFonts w:eastAsiaTheme="minorEastAsia"/>
          <w:szCs w:val="22"/>
          <w:lang w:val="en-US" w:eastAsia="zh-CN"/>
        </w:rPr>
        <w:t xml:space="preserve"> being discussed </w:t>
      </w:r>
      <w:r w:rsidR="005E2612">
        <w:rPr>
          <w:rFonts w:eastAsiaTheme="minorEastAsia"/>
          <w:szCs w:val="22"/>
          <w:lang w:val="en-US" w:eastAsia="zh-CN"/>
        </w:rPr>
        <w:t>in RAN</w:t>
      </w:r>
      <w:r w:rsidR="00072AB7">
        <w:rPr>
          <w:rFonts w:eastAsiaTheme="minorEastAsia"/>
          <w:szCs w:val="22"/>
          <w:lang w:val="en-US" w:eastAsia="zh-CN"/>
        </w:rPr>
        <w:t xml:space="preserve">2. </w:t>
      </w:r>
      <w:r w:rsidR="00B872DC">
        <w:rPr>
          <w:rFonts w:eastAsiaTheme="minorEastAsia"/>
          <w:szCs w:val="22"/>
          <w:lang w:val="en-US" w:eastAsia="zh-CN"/>
        </w:rPr>
        <w:t>In this context</w:t>
      </w:r>
      <w:r w:rsidR="00011C7D">
        <w:rPr>
          <w:rFonts w:eastAsiaTheme="minorEastAsia"/>
          <w:szCs w:val="22"/>
          <w:lang w:val="en-US" w:eastAsia="zh-CN"/>
        </w:rPr>
        <w:t>,</w:t>
      </w:r>
      <w:r w:rsidR="00072AB7">
        <w:rPr>
          <w:rFonts w:eastAsiaTheme="minorEastAsia"/>
          <w:szCs w:val="22"/>
          <w:lang w:val="en-US" w:eastAsia="zh-CN"/>
        </w:rPr>
        <w:t xml:space="preserve"> </w:t>
      </w:r>
      <w:r w:rsidR="00400CAF">
        <w:rPr>
          <w:rFonts w:eastAsiaTheme="minorEastAsia"/>
          <w:szCs w:val="22"/>
          <w:lang w:val="en-US" w:eastAsia="zh-CN"/>
        </w:rPr>
        <w:t>the following</w:t>
      </w:r>
      <w:r w:rsidR="00455710">
        <w:rPr>
          <w:rFonts w:eastAsiaTheme="minorEastAsia"/>
          <w:szCs w:val="22"/>
          <w:lang w:val="en-US" w:eastAsia="zh-CN"/>
        </w:rPr>
        <w:t xml:space="preserve"> was agreed</w:t>
      </w:r>
      <w:r w:rsidR="00011C7D">
        <w:rPr>
          <w:rFonts w:eastAsiaTheme="minorEastAsia"/>
          <w:szCs w:val="22"/>
          <w:lang w:val="en-US" w:eastAsia="zh-CN"/>
        </w:rPr>
        <w:t xml:space="preserve"> during RAN2#115-e </w:t>
      </w:r>
      <w:sdt>
        <w:sdtPr>
          <w:rPr>
            <w:rFonts w:eastAsiaTheme="minorEastAsia"/>
            <w:szCs w:val="22"/>
            <w:lang w:val="en-US" w:eastAsia="zh-CN"/>
          </w:rPr>
          <w:id w:val="-2141651949"/>
          <w:citation/>
        </w:sdtPr>
        <w:sdtEndPr/>
        <w:sdtContent>
          <w:r w:rsidR="007E2928">
            <w:rPr>
              <w:rFonts w:eastAsiaTheme="minorEastAsia"/>
              <w:szCs w:val="22"/>
              <w:lang w:val="en-US" w:eastAsia="zh-CN"/>
            </w:rPr>
            <w:fldChar w:fldCharType="begin"/>
          </w:r>
          <w:r w:rsidR="007E2928">
            <w:rPr>
              <w:rFonts w:eastAsiaTheme="minorEastAsia"/>
              <w:szCs w:val="22"/>
              <w:lang w:val="en-US" w:eastAsia="zh-CN"/>
            </w:rPr>
            <w:instrText xml:space="preserve">CITATION Vic21 \l 1033 </w:instrText>
          </w:r>
          <w:r w:rsidR="007E2928">
            <w:rPr>
              <w:rFonts w:eastAsiaTheme="minorEastAsia"/>
              <w:szCs w:val="22"/>
              <w:lang w:val="en-US" w:eastAsia="zh-CN"/>
            </w:rPr>
            <w:fldChar w:fldCharType="separate"/>
          </w:r>
          <w:r w:rsidR="007E2928" w:rsidRPr="007E2928">
            <w:rPr>
              <w:rFonts w:eastAsiaTheme="minorEastAsia"/>
              <w:noProof/>
              <w:szCs w:val="22"/>
              <w:lang w:val="en-US" w:eastAsia="zh-CN"/>
            </w:rPr>
            <w:t>[5]</w:t>
          </w:r>
          <w:r w:rsidR="007E2928">
            <w:rPr>
              <w:rFonts w:eastAsiaTheme="minorEastAsia"/>
              <w:szCs w:val="22"/>
              <w:lang w:val="en-US" w:eastAsia="zh-CN"/>
            </w:rPr>
            <w:fldChar w:fldCharType="end"/>
          </w:r>
        </w:sdtContent>
      </w:sdt>
      <w:r w:rsidR="00400CAF">
        <w:rPr>
          <w:rFonts w:eastAsiaTheme="minorEastAsia"/>
          <w:szCs w:val="22"/>
          <w:lang w:val="en-US" w:eastAsia="zh-CN"/>
        </w:rPr>
        <w:t>:</w:t>
      </w:r>
    </w:p>
    <w:tbl>
      <w:tblPr>
        <w:tblStyle w:val="TableGrid"/>
        <w:tblW w:w="0" w:type="auto"/>
        <w:tblLook w:val="04A0" w:firstRow="1" w:lastRow="0" w:firstColumn="1" w:lastColumn="0" w:noHBand="0" w:noVBand="1"/>
      </w:tblPr>
      <w:tblGrid>
        <w:gridCol w:w="9629"/>
      </w:tblGrid>
      <w:tr w:rsidR="00455710" w14:paraId="52A53441" w14:textId="77777777" w:rsidTr="00455710">
        <w:tc>
          <w:tcPr>
            <w:tcW w:w="9629" w:type="dxa"/>
          </w:tcPr>
          <w:p w14:paraId="2C2D17F2" w14:textId="77777777" w:rsidR="00455710" w:rsidRPr="00455710" w:rsidRDefault="00455710" w:rsidP="00F63DE7">
            <w:pPr>
              <w:jc w:val="both"/>
              <w:rPr>
                <w:rFonts w:eastAsiaTheme="minorEastAsia"/>
                <w:sz w:val="20"/>
                <w:lang w:val="en-US" w:eastAsia="zh-CN"/>
              </w:rPr>
            </w:pPr>
            <w:r w:rsidRPr="00455710">
              <w:rPr>
                <w:rFonts w:eastAsiaTheme="minorEastAsia"/>
                <w:sz w:val="20"/>
                <w:highlight w:val="green"/>
                <w:lang w:val="en-US" w:eastAsia="zh-CN"/>
              </w:rPr>
              <w:t>Agreement</w:t>
            </w:r>
          </w:p>
          <w:p w14:paraId="670BC88B" w14:textId="77777777" w:rsidR="004849F8" w:rsidRPr="004849F8" w:rsidRDefault="004849F8" w:rsidP="004849F8">
            <w:pPr>
              <w:pStyle w:val="Doc-text2"/>
              <w:ind w:left="363"/>
              <w:rPr>
                <w:rFonts w:asciiTheme="majorBidi" w:hAnsiTheme="majorBidi" w:cstheme="majorBidi"/>
              </w:rPr>
            </w:pPr>
            <w:r w:rsidRPr="004849F8">
              <w:rPr>
                <w:rFonts w:asciiTheme="majorBidi" w:hAnsiTheme="majorBidi" w:cstheme="majorBidi"/>
              </w:rPr>
              <w:t>Preamble partitioning is defined on a feature and/or feature combination basis.  FFS on signalling.  2step RA and CE is excluded, if RAN1 decided to exclude</w:t>
            </w:r>
          </w:p>
          <w:p w14:paraId="4A197667" w14:textId="77777777" w:rsidR="004849F8" w:rsidRPr="004849F8" w:rsidRDefault="004849F8" w:rsidP="004849F8">
            <w:pPr>
              <w:pStyle w:val="Doc-text2"/>
              <w:ind w:left="363"/>
              <w:rPr>
                <w:rFonts w:asciiTheme="majorBidi" w:hAnsiTheme="majorBidi" w:cstheme="majorBidi"/>
              </w:rPr>
            </w:pPr>
            <w:r w:rsidRPr="004849F8">
              <w:rPr>
                <w:rFonts w:asciiTheme="majorBidi" w:hAnsiTheme="majorBidi" w:cstheme="majorBidi"/>
              </w:rPr>
              <w:t>2.</w:t>
            </w:r>
            <w:r w:rsidRPr="004849F8">
              <w:rPr>
                <w:rFonts w:asciiTheme="majorBidi" w:hAnsiTheme="majorBidi" w:cstheme="majorBidi"/>
              </w:rPr>
              <w:tab/>
            </w:r>
            <w:r w:rsidRPr="004849F8">
              <w:rPr>
                <w:rFonts w:asciiTheme="majorBidi" w:hAnsiTheme="majorBidi" w:cstheme="majorBidi"/>
                <w:highlight w:val="yellow"/>
              </w:rPr>
              <w:t>Preambles associated with a Rel-17 feature should never be chosen by legacy UEs in the case of RO sharing.</w:t>
            </w:r>
            <w:r w:rsidRPr="004849F8">
              <w:rPr>
                <w:rFonts w:asciiTheme="majorBidi" w:hAnsiTheme="majorBidi" w:cstheme="majorBidi"/>
              </w:rPr>
              <w:t xml:space="preserve">  </w:t>
            </w:r>
          </w:p>
          <w:p w14:paraId="4DE03B90" w14:textId="77777777" w:rsidR="004849F8" w:rsidRPr="004849F8" w:rsidRDefault="004849F8" w:rsidP="004849F8">
            <w:pPr>
              <w:pStyle w:val="Doc-text2"/>
              <w:ind w:left="363"/>
              <w:rPr>
                <w:rFonts w:asciiTheme="majorBidi" w:hAnsiTheme="majorBidi" w:cstheme="majorBidi"/>
              </w:rPr>
            </w:pPr>
            <w:r w:rsidRPr="004849F8">
              <w:rPr>
                <w:rFonts w:asciiTheme="majorBidi" w:hAnsiTheme="majorBidi" w:cstheme="majorBidi"/>
              </w:rPr>
              <w:t>3.</w:t>
            </w:r>
            <w:r w:rsidRPr="004849F8">
              <w:rPr>
                <w:rFonts w:asciiTheme="majorBidi" w:hAnsiTheme="majorBidi" w:cstheme="majorBidi"/>
              </w:rPr>
              <w:tab/>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2E59DD9A" w14:textId="77777777" w:rsidR="004849F8" w:rsidRPr="004849F8" w:rsidRDefault="004849F8" w:rsidP="004849F8">
            <w:pPr>
              <w:pStyle w:val="Doc-text2"/>
              <w:ind w:left="363"/>
              <w:rPr>
                <w:rFonts w:asciiTheme="majorBidi" w:hAnsiTheme="majorBidi" w:cstheme="majorBidi"/>
              </w:rPr>
            </w:pPr>
            <w:r w:rsidRPr="004849F8">
              <w:rPr>
                <w:rFonts w:asciiTheme="majorBidi" w:hAnsiTheme="majorBidi" w:cstheme="majorBidi"/>
              </w:rPr>
              <w:t>4.</w:t>
            </w:r>
            <w:r w:rsidRPr="004849F8">
              <w:rPr>
                <w:rFonts w:asciiTheme="majorBidi" w:hAnsiTheme="majorBidi" w:cstheme="majorBidi"/>
              </w:rP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48973210" w14:textId="77777777" w:rsidR="004849F8" w:rsidRPr="004849F8" w:rsidRDefault="004849F8" w:rsidP="004849F8">
            <w:pPr>
              <w:pStyle w:val="Doc-text2"/>
              <w:ind w:left="363"/>
              <w:rPr>
                <w:rFonts w:asciiTheme="majorBidi" w:hAnsiTheme="majorBidi" w:cstheme="majorBidi"/>
              </w:rPr>
            </w:pPr>
            <w:r w:rsidRPr="004849F8">
              <w:rPr>
                <w:rFonts w:asciiTheme="majorBidi" w:hAnsiTheme="majorBidi" w:cstheme="majorBidi"/>
              </w:rPr>
              <w:t>5.</w:t>
            </w:r>
            <w:r w:rsidRPr="004849F8">
              <w:rPr>
                <w:rFonts w:asciiTheme="majorBidi" w:hAnsiTheme="majorBidi" w:cstheme="majorBidi"/>
              </w:rPr>
              <w:tab/>
              <w:t>A common MAC CR capturing the changes to sections 5.1.1 and section 5.1.1a of the MAC spec can also be considered and if agreeable, this CR should also be maintained as part of the common RACH agenda item.</w:t>
            </w:r>
          </w:p>
          <w:p w14:paraId="6B6876D6" w14:textId="77777777" w:rsidR="004849F8" w:rsidRPr="004849F8" w:rsidRDefault="004849F8" w:rsidP="004849F8">
            <w:pPr>
              <w:pStyle w:val="Doc-text2"/>
              <w:ind w:left="363"/>
              <w:rPr>
                <w:rFonts w:asciiTheme="majorBidi" w:hAnsiTheme="majorBidi" w:cstheme="majorBidi"/>
              </w:rPr>
            </w:pPr>
            <w:r w:rsidRPr="004849F8">
              <w:rPr>
                <w:rFonts w:asciiTheme="majorBidi" w:hAnsiTheme="majorBidi" w:cstheme="majorBidi"/>
              </w:rPr>
              <w:t>6.</w:t>
            </w:r>
            <w:r w:rsidRPr="004849F8">
              <w:rPr>
                <w:rFonts w:asciiTheme="majorBidi" w:hAnsiTheme="majorBidi" w:cstheme="majorBidi"/>
              </w:rPr>
              <w:tab/>
              <w:t xml:space="preserve">As a baseline, the RA procedure design for Rel-17 should adhere to the following general principles: </w:t>
            </w:r>
          </w:p>
          <w:p w14:paraId="21A3E695" w14:textId="77777777" w:rsidR="004849F8" w:rsidRPr="004849F8" w:rsidRDefault="004849F8" w:rsidP="004849F8">
            <w:pPr>
              <w:pStyle w:val="Doc-text2"/>
              <w:ind w:left="726"/>
              <w:rPr>
                <w:rFonts w:asciiTheme="majorBidi" w:hAnsiTheme="majorBidi" w:cstheme="majorBidi"/>
              </w:rPr>
            </w:pPr>
            <w:r w:rsidRPr="004849F8">
              <w:rPr>
                <w:rFonts w:asciiTheme="majorBidi" w:hAnsiTheme="majorBidi" w:cstheme="majorBidi"/>
              </w:rPr>
              <w:t xml:space="preserve">a: Carrier selection (between NUL/SUL) should happen ahead of the initial RACH resource selection (i.e. feature combination is not considered in carrier selection).   </w:t>
            </w:r>
          </w:p>
          <w:p w14:paraId="27D198E7" w14:textId="77777777" w:rsidR="004849F8" w:rsidRPr="004849F8" w:rsidRDefault="004849F8" w:rsidP="004849F8">
            <w:pPr>
              <w:pStyle w:val="Doc-text2"/>
              <w:ind w:left="726"/>
              <w:rPr>
                <w:rFonts w:asciiTheme="majorBidi" w:hAnsiTheme="majorBidi" w:cstheme="majorBidi"/>
              </w:rPr>
            </w:pPr>
            <w:r w:rsidRPr="004849F8">
              <w:rPr>
                <w:rFonts w:asciiTheme="majorBidi" w:hAnsiTheme="majorBidi" w:cstheme="majorBidi"/>
              </w:rPr>
              <w:t xml:space="preserve">b: </w:t>
            </w:r>
            <w:r w:rsidRPr="004849F8">
              <w:rPr>
                <w:rFonts w:asciiTheme="majorBidi" w:hAnsiTheme="majorBidi" w:cstheme="majorBidi"/>
                <w:highlight w:val="yellow"/>
              </w:rPr>
              <w:t>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4F4CDC1D" w14:textId="2EE3A74B" w:rsidR="00571590" w:rsidRPr="004849F8" w:rsidRDefault="004849F8" w:rsidP="004849F8">
            <w:pPr>
              <w:pStyle w:val="paragraph"/>
              <w:numPr>
                <w:ilvl w:val="0"/>
                <w:numId w:val="11"/>
              </w:numPr>
              <w:spacing w:after="0"/>
              <w:textAlignment w:val="baseline"/>
              <w:rPr>
                <w:rFonts w:asciiTheme="majorBidi" w:hAnsiTheme="majorBidi" w:cstheme="majorBidi"/>
                <w:sz w:val="20"/>
                <w:szCs w:val="20"/>
                <w:lang w:val="en-US"/>
              </w:rPr>
            </w:pPr>
            <w:r w:rsidRPr="0083686D">
              <w:rPr>
                <w:rFonts w:asciiTheme="majorBidi" w:hAnsiTheme="majorBidi" w:cstheme="majorBidi"/>
                <w:sz w:val="20"/>
                <w:szCs w:val="20"/>
                <w:lang w:val="en-US"/>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7CE239B9" w14:textId="728E4A2C" w:rsidR="00400CAF" w:rsidRDefault="00400CAF" w:rsidP="00F63DE7">
      <w:pPr>
        <w:jc w:val="both"/>
        <w:rPr>
          <w:rFonts w:eastAsiaTheme="minorEastAsia"/>
          <w:szCs w:val="22"/>
          <w:lang w:val="en-US" w:eastAsia="zh-CN"/>
        </w:rPr>
      </w:pPr>
    </w:p>
    <w:p w14:paraId="23C9837D" w14:textId="51490806" w:rsidR="00C7285A" w:rsidRDefault="00C7285A" w:rsidP="00721618">
      <w:pPr>
        <w:jc w:val="both"/>
        <w:rPr>
          <w:rStyle w:val="normaltextrun"/>
          <w:color w:val="000000"/>
          <w:shd w:val="clear" w:color="auto" w:fill="FFFFFF"/>
        </w:rPr>
      </w:pPr>
      <w:r>
        <w:rPr>
          <w:rStyle w:val="normaltextrun"/>
          <w:color w:val="000000"/>
          <w:shd w:val="clear" w:color="auto" w:fill="FFFFFF"/>
        </w:rPr>
        <w:t xml:space="preserve">When more than one feature needs to be </w:t>
      </w:r>
      <w:r w:rsidR="00E96A69">
        <w:rPr>
          <w:rStyle w:val="normaltextrun"/>
          <w:color w:val="000000"/>
          <w:shd w:val="clear" w:color="auto" w:fill="FFFFFF"/>
        </w:rPr>
        <w:t xml:space="preserve">allocated </w:t>
      </w:r>
      <w:r>
        <w:rPr>
          <w:rStyle w:val="normaltextrun"/>
          <w:color w:val="000000"/>
          <w:shd w:val="clear" w:color="auto" w:fill="FFFFFF"/>
        </w:rPr>
        <w:t xml:space="preserve">a certain share of PRACH resources to be operated, several criteria can be used to decide how such resources should be granted to this feature. When only one PRACH configuration can be configured, with all features making use of it, the number of collisions and outage events would increase significantly with the number of features making use of the PRACH resource (irrespective of whether the resource is a RO, a preamble, a group of shared ROs or shared preambles). </w:t>
      </w:r>
    </w:p>
    <w:p w14:paraId="7EA846C3" w14:textId="13B5B7DC" w:rsidR="00C7285A" w:rsidRDefault="00E96A69" w:rsidP="00721618">
      <w:pPr>
        <w:jc w:val="both"/>
        <w:rPr>
          <w:rStyle w:val="normaltextrun"/>
          <w:color w:val="000000"/>
          <w:shd w:val="clear" w:color="auto" w:fill="FFFFFF"/>
        </w:rPr>
      </w:pPr>
      <w:r>
        <w:rPr>
          <w:rStyle w:val="normaltextrun"/>
          <w:color w:val="000000"/>
          <w:shd w:val="clear" w:color="auto" w:fill="FFFFFF"/>
        </w:rPr>
        <w:t>I</w:t>
      </w:r>
      <w:r w:rsidR="00C7285A">
        <w:rPr>
          <w:rStyle w:val="normaltextrun"/>
          <w:color w:val="000000"/>
          <w:shd w:val="clear" w:color="auto" w:fill="FFFFFF"/>
        </w:rPr>
        <w:t>f the overall number of features making use of the PRACH resource to perform feature-specific signalling is large</w:t>
      </w:r>
      <w:r>
        <w:rPr>
          <w:rStyle w:val="normaltextrun"/>
          <w:color w:val="000000"/>
          <w:shd w:val="clear" w:color="auto" w:fill="FFFFFF"/>
        </w:rPr>
        <w:t xml:space="preserve">, then even the possibility of grouping features together in this context, as depicted in the example provided in </w:t>
      </w:r>
      <w:r>
        <w:rPr>
          <w:rFonts w:eastAsiaTheme="minorEastAsia"/>
          <w:szCs w:val="22"/>
          <w:lang w:val="en-US" w:eastAsia="zh-CN"/>
        </w:rPr>
        <w:t xml:space="preserve">Figure 1 (where a possible PRACH resource partition for accommodating features A, B, and C is illustrated) </w:t>
      </w:r>
      <w:r>
        <w:rPr>
          <w:rStyle w:val="normaltextrun"/>
          <w:color w:val="000000"/>
          <w:shd w:val="clear" w:color="auto" w:fill="FFFFFF"/>
        </w:rPr>
        <w:t>may not be sufficient to solve the problem</w:t>
      </w:r>
      <w:r w:rsidR="00C7285A">
        <w:rPr>
          <w:rStyle w:val="normaltextrun"/>
          <w:color w:val="000000"/>
          <w:shd w:val="clear" w:color="auto" w:fill="FFFFFF"/>
        </w:rPr>
        <w:t xml:space="preserve">. </w:t>
      </w:r>
      <w:r>
        <w:rPr>
          <w:rStyle w:val="normaltextrun"/>
          <w:color w:val="000000"/>
          <w:shd w:val="clear" w:color="auto" w:fill="FFFFFF"/>
        </w:rPr>
        <w:t>Indeed, t</w:t>
      </w:r>
      <w:r w:rsidR="00C7285A">
        <w:rPr>
          <w:rStyle w:val="normaltextrun"/>
          <w:color w:val="000000"/>
          <w:shd w:val="clear" w:color="auto" w:fill="FFFFFF"/>
        </w:rPr>
        <w:t xml:space="preserve">his approach </w:t>
      </w:r>
      <w:r>
        <w:rPr>
          <w:rStyle w:val="normaltextrun"/>
          <w:color w:val="000000"/>
          <w:shd w:val="clear" w:color="auto" w:fill="FFFFFF"/>
        </w:rPr>
        <w:t xml:space="preserve">based on grouping will likely be helpful in the short term but </w:t>
      </w:r>
      <w:r w:rsidR="00C7285A">
        <w:rPr>
          <w:rStyle w:val="normaltextrun"/>
          <w:color w:val="000000"/>
          <w:shd w:val="clear" w:color="auto" w:fill="FFFFFF"/>
        </w:rPr>
        <w:t xml:space="preserve">does not seem very forward-looking and may </w:t>
      </w:r>
      <w:r>
        <w:rPr>
          <w:rStyle w:val="normaltextrun"/>
          <w:color w:val="000000"/>
          <w:shd w:val="clear" w:color="auto" w:fill="FFFFFF"/>
        </w:rPr>
        <w:t xml:space="preserve">soon </w:t>
      </w:r>
      <w:r w:rsidR="00C7285A">
        <w:rPr>
          <w:rStyle w:val="normaltextrun"/>
          <w:color w:val="000000"/>
          <w:shd w:val="clear" w:color="auto" w:fill="FFFFFF"/>
        </w:rPr>
        <w:t>show limitations in practical deployments.</w:t>
      </w:r>
    </w:p>
    <w:p w14:paraId="6D6402A5" w14:textId="77777777" w:rsidR="00E96A69" w:rsidRDefault="00E96A69" w:rsidP="00E96A69">
      <w:pPr>
        <w:jc w:val="both"/>
        <w:rPr>
          <w:rStyle w:val="normaltextrun"/>
          <w:color w:val="000000"/>
          <w:shd w:val="clear" w:color="auto" w:fill="FFFFFF"/>
        </w:rPr>
      </w:pPr>
      <w:r>
        <w:rPr>
          <w:rStyle w:val="normaltextrun"/>
          <w:color w:val="000000"/>
          <w:shd w:val="clear" w:color="auto" w:fill="FFFFFF"/>
        </w:rPr>
        <w:t>Conversely, if the configuration of multiple PRACH configuration indices was supported, a further degree of freedom would exist for the NW to improve the efficiency of the PRACH, thanks to lower number of collisions and outage events.</w:t>
      </w:r>
    </w:p>
    <w:p w14:paraId="30C671D2" w14:textId="77777777" w:rsidR="00E96A69" w:rsidRPr="00022CA5" w:rsidRDefault="00E96A69" w:rsidP="00E96A69">
      <w:pPr>
        <w:jc w:val="both"/>
        <w:rPr>
          <w:lang w:val="en-US"/>
        </w:rPr>
      </w:pPr>
      <w:r w:rsidRPr="00C7285A">
        <w:rPr>
          <w:rStyle w:val="normaltextrun"/>
          <w:color w:val="000000"/>
          <w:shd w:val="clear" w:color="auto" w:fill="FFFFFF"/>
        </w:rPr>
        <w:t xml:space="preserve">For these reasons, we think that </w:t>
      </w:r>
      <w:r w:rsidRPr="00C7285A">
        <w:rPr>
          <w:rFonts w:eastAsiaTheme="minorEastAsia"/>
          <w:szCs w:val="22"/>
          <w:lang w:val="en-US" w:eastAsia="zh-CN"/>
        </w:rPr>
        <w:t>Option 2</w:t>
      </w:r>
      <w:r w:rsidRPr="00C7285A">
        <w:rPr>
          <w:rFonts w:eastAsiaTheme="minorEastAsia"/>
          <w:i/>
          <w:iCs/>
          <w:szCs w:val="22"/>
          <w:lang w:val="en-US" w:eastAsia="zh-CN"/>
        </w:rPr>
        <w:t xml:space="preserve">, i.e., </w:t>
      </w:r>
      <w:r w:rsidRPr="00C7285A">
        <w:rPr>
          <w:szCs w:val="22"/>
          <w:shd w:val="clear" w:color="auto" w:fill="FFFFFF"/>
        </w:rPr>
        <w:t>use separate RO configured by a separate PRACH configuration index from legacy UEs</w:t>
      </w:r>
      <w:r>
        <w:rPr>
          <w:szCs w:val="22"/>
          <w:shd w:val="clear" w:color="auto" w:fill="FFFFFF"/>
        </w:rPr>
        <w:t xml:space="preserve">, should also be supported in Rel-17 for requesting Msg3 repetitions. </w:t>
      </w:r>
    </w:p>
    <w:p w14:paraId="4809651F" w14:textId="77777777" w:rsidR="00E96A69" w:rsidRDefault="00E96A69" w:rsidP="00E96A69">
      <w:pPr>
        <w:pStyle w:val="Caption"/>
        <w:rPr>
          <w:i/>
          <w:iCs/>
          <w:lang w:val="en-US"/>
        </w:rPr>
      </w:pPr>
      <w:bookmarkStart w:id="5" w:name="_Toc86803297"/>
      <w:bookmarkStart w:id="6" w:name="_Toc86946500"/>
      <w:r w:rsidRPr="00C81F88">
        <w:rPr>
          <w:i/>
          <w:iCs/>
        </w:rPr>
        <w:t xml:space="preserve">Proposal </w:t>
      </w:r>
      <w:r w:rsidRPr="00C81F88">
        <w:rPr>
          <w:i/>
          <w:iCs/>
        </w:rPr>
        <w:fldChar w:fldCharType="begin"/>
      </w:r>
      <w:r w:rsidRPr="00C81F88">
        <w:rPr>
          <w:i/>
          <w:iCs/>
        </w:rPr>
        <w:instrText xml:space="preserve"> SEQ Proposal \* ARABIC </w:instrText>
      </w:r>
      <w:r w:rsidRPr="00C81F88">
        <w:rPr>
          <w:i/>
          <w:iCs/>
        </w:rPr>
        <w:fldChar w:fldCharType="separate"/>
      </w:r>
      <w:r>
        <w:rPr>
          <w:i/>
          <w:iCs/>
          <w:noProof/>
        </w:rPr>
        <w:t>1</w:t>
      </w:r>
      <w:r w:rsidRPr="00C81F88">
        <w:rPr>
          <w:i/>
          <w:iCs/>
        </w:rPr>
        <w:fldChar w:fldCharType="end"/>
      </w:r>
      <w:r w:rsidRPr="00C81F88">
        <w:rPr>
          <w:i/>
          <w:iCs/>
          <w:lang w:val="en-US"/>
        </w:rPr>
        <w:t xml:space="preserve">. </w:t>
      </w:r>
      <w:r w:rsidRPr="00355C1E">
        <w:rPr>
          <w:i/>
          <w:iCs/>
          <w:szCs w:val="22"/>
          <w:lang w:val="en-US"/>
        </w:rPr>
        <w:t>For requesting Msg3 repetitions,</w:t>
      </w:r>
      <w:r>
        <w:rPr>
          <w:i/>
          <w:iCs/>
          <w:szCs w:val="22"/>
          <w:lang w:val="en-US"/>
        </w:rPr>
        <w:t xml:space="preserve"> also</w:t>
      </w:r>
      <w:r w:rsidRPr="00355C1E">
        <w:rPr>
          <w:i/>
          <w:iCs/>
          <w:szCs w:val="22"/>
          <w:lang w:val="en-US"/>
        </w:rPr>
        <w:t xml:space="preserve"> </w:t>
      </w:r>
      <w:r>
        <w:rPr>
          <w:i/>
          <w:iCs/>
          <w:szCs w:val="22"/>
          <w:lang w:val="en-US"/>
        </w:rPr>
        <w:t xml:space="preserve">support </w:t>
      </w:r>
      <w:r w:rsidRPr="00355C1E">
        <w:rPr>
          <w:i/>
          <w:iCs/>
          <w:szCs w:val="22"/>
          <w:lang w:val="en-GB"/>
        </w:rPr>
        <w:t>Option 2</w:t>
      </w:r>
      <w:r>
        <w:rPr>
          <w:i/>
          <w:iCs/>
          <w:szCs w:val="22"/>
          <w:lang w:val="en-GB"/>
        </w:rPr>
        <w:t>,</w:t>
      </w:r>
      <w:r w:rsidRPr="00355C1E">
        <w:rPr>
          <w:i/>
          <w:iCs/>
          <w:szCs w:val="22"/>
          <w:lang w:val="en-GB"/>
        </w:rPr>
        <w:t xml:space="preserve"> i</w:t>
      </w:r>
      <w:r>
        <w:rPr>
          <w:i/>
          <w:iCs/>
          <w:szCs w:val="22"/>
          <w:lang w:val="en-GB"/>
        </w:rPr>
        <w:t>.e., u</w:t>
      </w:r>
      <w:r w:rsidRPr="00011C7D">
        <w:rPr>
          <w:i/>
          <w:iCs/>
          <w:szCs w:val="22"/>
          <w:lang w:val="en-GB"/>
        </w:rPr>
        <w:t>se separate RO configured by a separate PRACH configuration index from legacy UEs</w:t>
      </w:r>
      <w:r>
        <w:rPr>
          <w:i/>
          <w:iCs/>
          <w:lang w:val="en-US"/>
        </w:rPr>
        <w:t>.</w:t>
      </w:r>
      <w:bookmarkEnd w:id="5"/>
      <w:bookmarkEnd w:id="6"/>
    </w:p>
    <w:p w14:paraId="3F38D759" w14:textId="77777777" w:rsidR="00E96A69" w:rsidRDefault="00E96A69" w:rsidP="00E96A69">
      <w:pPr>
        <w:jc w:val="center"/>
        <w:rPr>
          <w:rFonts w:eastAsiaTheme="minorEastAsia"/>
          <w:szCs w:val="22"/>
          <w:lang w:val="en-US" w:eastAsia="zh-CN"/>
        </w:rPr>
      </w:pPr>
      <w:r>
        <w:rPr>
          <w:rFonts w:eastAsiaTheme="minorEastAsia"/>
          <w:noProof/>
          <w:szCs w:val="22"/>
          <w:lang w:val="en-US" w:eastAsia="zh-CN"/>
        </w:rPr>
        <w:lastRenderedPageBreak/>
        <w:drawing>
          <wp:inline distT="0" distB="0" distL="0" distR="0" wp14:anchorId="58D676E2" wp14:editId="369B8E73">
            <wp:extent cx="4028400" cy="28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7612" r="5820" b="6800"/>
                    <a:stretch/>
                  </pic:blipFill>
                  <pic:spPr bwMode="auto">
                    <a:xfrm>
                      <a:off x="0" y="0"/>
                      <a:ext cx="4028400" cy="2808000"/>
                    </a:xfrm>
                    <a:prstGeom prst="rect">
                      <a:avLst/>
                    </a:prstGeom>
                    <a:noFill/>
                    <a:ln>
                      <a:noFill/>
                    </a:ln>
                    <a:extLst>
                      <a:ext uri="{53640926-AAD7-44D8-BBD7-CCE9431645EC}">
                        <a14:shadowObscured xmlns:a14="http://schemas.microsoft.com/office/drawing/2010/main"/>
                      </a:ext>
                    </a:extLst>
                  </pic:spPr>
                </pic:pic>
              </a:graphicData>
            </a:graphic>
          </wp:inline>
        </w:drawing>
      </w:r>
    </w:p>
    <w:p w14:paraId="02AA42EF" w14:textId="77777777" w:rsidR="00E96A69" w:rsidRPr="00034AD4" w:rsidRDefault="00E96A69" w:rsidP="00E96A69">
      <w:pPr>
        <w:pStyle w:val="Caption"/>
        <w:jc w:val="center"/>
        <w:rPr>
          <w:rFonts w:eastAsiaTheme="minorEastAsia"/>
          <w:szCs w:val="22"/>
          <w:lang w:val="en-US"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lang w:val="en-US"/>
        </w:rPr>
        <w:t>. Possible RACH partition with features A, B and C.</w:t>
      </w:r>
    </w:p>
    <w:p w14:paraId="78C48919" w14:textId="1AFCEF38" w:rsidR="00355C1E" w:rsidRPr="00355C1E" w:rsidRDefault="00355C1E" w:rsidP="00F63DE7">
      <w:pPr>
        <w:pStyle w:val="Caption"/>
        <w:spacing w:line="240" w:lineRule="auto"/>
        <w:rPr>
          <w:lang w:val="en-US"/>
        </w:rPr>
      </w:pPr>
    </w:p>
    <w:bookmarkEnd w:id="4"/>
    <w:p w14:paraId="7E577D08" w14:textId="37AFAF56" w:rsidR="00CA5C2E" w:rsidRPr="00CA5238" w:rsidRDefault="000A7AB3" w:rsidP="00F63DE7">
      <w:pPr>
        <w:pStyle w:val="Heading3"/>
      </w:pPr>
      <w:r w:rsidRPr="00012804">
        <w:t>2.</w:t>
      </w:r>
      <w:r w:rsidR="00843246">
        <w:t>2</w:t>
      </w:r>
      <w:r w:rsidRPr="00012804">
        <w:t xml:space="preserve"> </w:t>
      </w:r>
      <w:r w:rsidR="00A77263">
        <w:t>I</w:t>
      </w:r>
      <w:r w:rsidR="002F7242" w:rsidRPr="00012804">
        <w:t xml:space="preserve">ndication of </w:t>
      </w:r>
      <w:r w:rsidR="00FB5D3C">
        <w:t xml:space="preserve">the number of </w:t>
      </w:r>
      <w:r w:rsidR="002F7242" w:rsidRPr="00012804">
        <w:t>repetition</w:t>
      </w:r>
      <w:r w:rsidR="00FB5D3C">
        <w:t>s</w:t>
      </w:r>
      <w:r w:rsidR="002F7242" w:rsidRPr="00012804">
        <w:t xml:space="preserve"> for initial Msg3 transmission </w:t>
      </w:r>
    </w:p>
    <w:p w14:paraId="18AF59E2" w14:textId="39E13F1A" w:rsidR="002F7242" w:rsidRPr="005A5753" w:rsidRDefault="002F7242" w:rsidP="00F63DE7">
      <w:pPr>
        <w:jc w:val="both"/>
        <w:rPr>
          <w:szCs w:val="22"/>
          <w:lang w:val="en-US" w:eastAsia="zh-CN"/>
        </w:rPr>
      </w:pPr>
      <w:r w:rsidRPr="005A5753">
        <w:rPr>
          <w:szCs w:val="22"/>
          <w:lang w:val="en-US" w:eastAsia="zh-CN"/>
        </w:rPr>
        <w:t>In RAN1</w:t>
      </w:r>
      <w:r w:rsidR="001E7577">
        <w:rPr>
          <w:szCs w:val="22"/>
          <w:lang w:val="en-US" w:eastAsia="zh-CN"/>
        </w:rPr>
        <w:t xml:space="preserve"> </w:t>
      </w:r>
      <w:r w:rsidRPr="005A5753">
        <w:rPr>
          <w:szCs w:val="22"/>
          <w:lang w:val="en-US" w:eastAsia="zh-CN"/>
        </w:rPr>
        <w:t>#10</w:t>
      </w:r>
      <w:r w:rsidR="00C529FC">
        <w:rPr>
          <w:szCs w:val="22"/>
          <w:lang w:val="en-US" w:eastAsia="zh-CN"/>
        </w:rPr>
        <w:t>6</w:t>
      </w:r>
      <w:r w:rsidR="00D4157C">
        <w:rPr>
          <w:szCs w:val="22"/>
          <w:lang w:val="en-US" w:eastAsia="zh-CN"/>
        </w:rPr>
        <w:t>bis</w:t>
      </w:r>
      <w:r w:rsidRPr="005A5753">
        <w:rPr>
          <w:szCs w:val="22"/>
          <w:lang w:val="en-US" w:eastAsia="zh-CN"/>
        </w:rPr>
        <w:t xml:space="preserve">-e, the following working assumption was made on </w:t>
      </w:r>
      <w:r w:rsidR="00B96C8B">
        <w:rPr>
          <w:szCs w:val="22"/>
          <w:lang w:val="en-US" w:eastAsia="zh-CN"/>
        </w:rPr>
        <w:t>the alternatives to</w:t>
      </w:r>
      <w:r w:rsidR="00D4157C">
        <w:rPr>
          <w:szCs w:val="22"/>
          <w:lang w:val="en-US" w:eastAsia="zh-CN"/>
        </w:rPr>
        <w:t xml:space="preserve"> down select only from 2 methods for</w:t>
      </w:r>
      <w:r w:rsidR="00B96C8B">
        <w:rPr>
          <w:szCs w:val="22"/>
          <w:lang w:val="en-US" w:eastAsia="zh-CN"/>
        </w:rPr>
        <w:t xml:space="preserve"> indicat</w:t>
      </w:r>
      <w:r w:rsidR="00D4157C">
        <w:rPr>
          <w:szCs w:val="22"/>
          <w:lang w:val="en-US" w:eastAsia="zh-CN"/>
        </w:rPr>
        <w:t>ion</w:t>
      </w:r>
      <w:r w:rsidR="00B96C8B">
        <w:rPr>
          <w:szCs w:val="22"/>
          <w:lang w:val="en-US" w:eastAsia="zh-CN"/>
        </w:rPr>
        <w:t xml:space="preserve"> </w:t>
      </w:r>
      <w:r w:rsidRPr="005A5753">
        <w:rPr>
          <w:szCs w:val="22"/>
          <w:lang w:val="en-US" w:eastAsia="zh-CN"/>
        </w:rPr>
        <w:t xml:space="preserve">the number of repetitions for initial Msg3 transmission in </w:t>
      </w:r>
      <w:r w:rsidR="003F32DB">
        <w:rPr>
          <w:szCs w:val="22"/>
          <w:lang w:val="en-US" w:eastAsia="zh-CN"/>
        </w:rPr>
        <w:t>R</w:t>
      </w:r>
      <w:r w:rsidR="00B96C8B">
        <w:rPr>
          <w:szCs w:val="22"/>
          <w:lang w:val="en-US" w:eastAsia="zh-CN"/>
        </w:rPr>
        <w:t>el-</w:t>
      </w:r>
      <w:r w:rsidR="003F32DB">
        <w:rPr>
          <w:szCs w:val="22"/>
          <w:lang w:val="en-US" w:eastAsia="zh-CN"/>
        </w:rPr>
        <w:t>17</w:t>
      </w:r>
      <w:r w:rsidR="00D4157C">
        <w:rPr>
          <w:szCs w:val="22"/>
          <w:lang w:val="en-US" w:eastAsia="zh-CN"/>
        </w:rPr>
        <w:t>:</w:t>
      </w:r>
    </w:p>
    <w:tbl>
      <w:tblPr>
        <w:tblStyle w:val="TableGrid"/>
        <w:tblW w:w="0" w:type="auto"/>
        <w:tblLook w:val="04A0" w:firstRow="1" w:lastRow="0" w:firstColumn="1" w:lastColumn="0" w:noHBand="0" w:noVBand="1"/>
      </w:tblPr>
      <w:tblGrid>
        <w:gridCol w:w="9629"/>
      </w:tblGrid>
      <w:tr w:rsidR="00017AFD" w14:paraId="38858EA2" w14:textId="77777777" w:rsidTr="00017AFD">
        <w:tc>
          <w:tcPr>
            <w:tcW w:w="9629" w:type="dxa"/>
          </w:tcPr>
          <w:p w14:paraId="46E6ACA4" w14:textId="77777777" w:rsidR="00B96C8B" w:rsidRPr="00B96C8B" w:rsidRDefault="00B96C8B" w:rsidP="00F63DE7">
            <w:pPr>
              <w:pStyle w:val="ListParagraph"/>
              <w:spacing w:after="0"/>
              <w:rPr>
                <w:sz w:val="20"/>
                <w:lang w:val="en-US"/>
              </w:rPr>
            </w:pPr>
            <w:r w:rsidRPr="00B96C8B">
              <w:rPr>
                <w:b/>
                <w:bCs/>
                <w:sz w:val="20"/>
                <w:highlight w:val="darkYellow"/>
                <w:lang w:val="en-US"/>
              </w:rPr>
              <w:t>Working Assumption</w:t>
            </w:r>
          </w:p>
          <w:p w14:paraId="316E6D7C" w14:textId="77777777" w:rsidR="007D58E7" w:rsidRPr="007D58E7" w:rsidRDefault="007D58E7" w:rsidP="007D58E7">
            <w:pPr>
              <w:pStyle w:val="ListParagraph"/>
              <w:spacing w:after="0"/>
              <w:rPr>
                <w:sz w:val="20"/>
                <w:lang w:val="en-US"/>
              </w:rPr>
            </w:pPr>
            <w:r w:rsidRPr="007D58E7">
              <w:rPr>
                <w:sz w:val="20"/>
              </w:rPr>
              <w:t xml:space="preserve">Down-select only one from the following </w:t>
            </w:r>
            <w:r w:rsidRPr="007D58E7">
              <w:rPr>
                <w:sz w:val="20"/>
                <w:lang w:val="en-US"/>
              </w:rPr>
              <w:t xml:space="preserve">methods </w:t>
            </w:r>
            <w:r w:rsidRPr="007D58E7">
              <w:rPr>
                <w:sz w:val="20"/>
              </w:rPr>
              <w:t>for indication of the number of repetition</w:t>
            </w:r>
            <w:r w:rsidRPr="007D58E7">
              <w:rPr>
                <w:sz w:val="20"/>
                <w:lang w:val="en-US"/>
              </w:rPr>
              <w:t>s</w:t>
            </w:r>
            <w:r w:rsidRPr="007D58E7">
              <w:rPr>
                <w:sz w:val="20"/>
              </w:rPr>
              <w:t xml:space="preserve"> of Msg3 initial transmission.</w:t>
            </w:r>
          </w:p>
          <w:p w14:paraId="746AEA23" w14:textId="77777777" w:rsidR="007D58E7" w:rsidRPr="007D58E7" w:rsidRDefault="007D58E7" w:rsidP="007D58E7">
            <w:pPr>
              <w:pStyle w:val="ListParagraph"/>
              <w:numPr>
                <w:ilvl w:val="0"/>
                <w:numId w:val="43"/>
              </w:numPr>
              <w:spacing w:after="0"/>
              <w:rPr>
                <w:sz w:val="20"/>
                <w:lang w:val="en-US"/>
              </w:rPr>
            </w:pPr>
            <w:r w:rsidRPr="007D58E7">
              <w:rPr>
                <w:sz w:val="20"/>
                <w:lang w:val="en-US"/>
              </w:rPr>
              <w:t xml:space="preserve">Alt 1: If TDRA information field is chosen, Option 2 is supported. </w:t>
            </w:r>
          </w:p>
          <w:p w14:paraId="44A5347B" w14:textId="77777777" w:rsidR="007D58E7" w:rsidRPr="007D58E7" w:rsidRDefault="007D58E7" w:rsidP="007D58E7">
            <w:pPr>
              <w:pStyle w:val="ListParagraph"/>
              <w:numPr>
                <w:ilvl w:val="1"/>
                <w:numId w:val="43"/>
              </w:numPr>
              <w:spacing w:after="0"/>
              <w:rPr>
                <w:sz w:val="20"/>
                <w:lang w:val="en-US"/>
              </w:rPr>
            </w:pPr>
            <w:r w:rsidRPr="007D58E7">
              <w:rPr>
                <w:sz w:val="20"/>
                <w:lang w:val="en-US"/>
              </w:rPr>
              <w:t xml:space="preserve">  The candidate values for repetition factor could be chosen from {[1], 2, 3, 4, 7, 8, [12], [16]} </w:t>
            </w:r>
          </w:p>
          <w:p w14:paraId="10DB1E97" w14:textId="77777777" w:rsidR="007D58E7" w:rsidRPr="007D58E7" w:rsidRDefault="007D58E7" w:rsidP="007D58E7">
            <w:pPr>
              <w:pStyle w:val="ListParagraph"/>
              <w:numPr>
                <w:ilvl w:val="0"/>
                <w:numId w:val="43"/>
              </w:numPr>
              <w:spacing w:after="0"/>
              <w:rPr>
                <w:sz w:val="20"/>
                <w:lang w:val="en-US"/>
              </w:rPr>
            </w:pPr>
            <w:r w:rsidRPr="007D58E7">
              <w:rPr>
                <w:sz w:val="20"/>
                <w:lang w:val="en-US"/>
              </w:rPr>
              <w:t xml:space="preserve">Alt 2: If MCS information </w:t>
            </w:r>
            <w:r w:rsidRPr="007D58E7">
              <w:rPr>
                <w:sz w:val="20"/>
              </w:rPr>
              <w:t xml:space="preserve">field </w:t>
            </w:r>
            <w:r w:rsidRPr="007D58E7">
              <w:rPr>
                <w:sz w:val="20"/>
                <w:lang w:val="en-US"/>
              </w:rPr>
              <w:t>is chosen, repurpose the MCS information field as follows.</w:t>
            </w:r>
          </w:p>
          <w:p w14:paraId="41313A68" w14:textId="77777777" w:rsidR="007D58E7" w:rsidRPr="007D58E7" w:rsidRDefault="007D58E7" w:rsidP="007D58E7">
            <w:pPr>
              <w:pStyle w:val="ListParagraph"/>
              <w:numPr>
                <w:ilvl w:val="1"/>
                <w:numId w:val="43"/>
              </w:numPr>
              <w:spacing w:after="0"/>
              <w:rPr>
                <w:sz w:val="20"/>
                <w:lang w:val="en-US"/>
              </w:rPr>
            </w:pPr>
            <w:r w:rsidRPr="007D58E7">
              <w:rPr>
                <w:sz w:val="20"/>
                <w:lang w:val="en-US"/>
              </w:rPr>
              <w:t xml:space="preserve">2 MSB bits of the MCS information </w:t>
            </w:r>
            <w:r w:rsidRPr="007D58E7">
              <w:rPr>
                <w:sz w:val="20"/>
              </w:rPr>
              <w:t>field</w:t>
            </w:r>
            <w:r w:rsidRPr="007D58E7">
              <w:rPr>
                <w:sz w:val="20"/>
                <w:lang w:val="en-US"/>
              </w:rPr>
              <w:t xml:space="preserve"> are used for selecting one repetition factor from a SIB1 configured set with 4 candidate values.</w:t>
            </w:r>
          </w:p>
          <w:p w14:paraId="189A806D" w14:textId="77777777" w:rsidR="007D58E7" w:rsidRPr="007D58E7" w:rsidRDefault="007D58E7" w:rsidP="007D58E7">
            <w:pPr>
              <w:pStyle w:val="ListParagraph"/>
              <w:numPr>
                <w:ilvl w:val="2"/>
                <w:numId w:val="43"/>
              </w:numPr>
              <w:spacing w:after="0"/>
              <w:rPr>
                <w:sz w:val="20"/>
                <w:lang w:val="en-US"/>
              </w:rPr>
            </w:pPr>
            <w:r w:rsidRPr="007D58E7">
              <w:rPr>
                <w:sz w:val="20"/>
                <w:lang w:val="en-US"/>
              </w:rPr>
              <w:t xml:space="preserve"> The set of candidate values for repetition factor could be chosen from {[1], 2, 3, 4, 7, 8, [12], [16]}</w:t>
            </w:r>
          </w:p>
          <w:p w14:paraId="7A3D8480" w14:textId="77777777" w:rsidR="007D58E7" w:rsidRPr="007D58E7" w:rsidRDefault="007D58E7" w:rsidP="007D58E7">
            <w:pPr>
              <w:pStyle w:val="ListParagraph"/>
              <w:spacing w:after="0"/>
              <w:rPr>
                <w:sz w:val="20"/>
                <w:lang w:val="en-US"/>
              </w:rPr>
            </w:pPr>
            <w:r w:rsidRPr="007D58E7">
              <w:rPr>
                <w:sz w:val="20"/>
              </w:rPr>
              <w:t>Note: Whether ‘1’ is included depends on the outcome of interpretation of the selected information field.</w:t>
            </w:r>
          </w:p>
          <w:p w14:paraId="20034548" w14:textId="5968D5FA" w:rsidR="00017AFD" w:rsidRPr="00D4157C" w:rsidRDefault="00017AFD" w:rsidP="00F63DE7">
            <w:pPr>
              <w:pStyle w:val="ListParagraph"/>
              <w:spacing w:after="0"/>
              <w:rPr>
                <w:sz w:val="24"/>
                <w:szCs w:val="24"/>
                <w:lang w:val="en-US"/>
              </w:rPr>
            </w:pPr>
          </w:p>
        </w:tc>
      </w:tr>
    </w:tbl>
    <w:p w14:paraId="59C03B11" w14:textId="77777777" w:rsidR="008B0374" w:rsidRDefault="008B0374" w:rsidP="008B0374">
      <w:pPr>
        <w:jc w:val="both"/>
        <w:rPr>
          <w:rFonts w:eastAsiaTheme="minorEastAsia"/>
          <w:szCs w:val="22"/>
          <w:lang w:val="en-US" w:eastAsia="zh-CN"/>
        </w:rPr>
      </w:pPr>
    </w:p>
    <w:p w14:paraId="48EFD4EF" w14:textId="77777777" w:rsidR="008B0374" w:rsidRDefault="00706697" w:rsidP="008B0374">
      <w:pPr>
        <w:jc w:val="both"/>
        <w:rPr>
          <w:rFonts w:eastAsia="Malgun Gothic"/>
          <w:lang w:val="en-US" w:eastAsia="ko-KR"/>
        </w:rPr>
      </w:pPr>
      <w:r>
        <w:rPr>
          <w:rFonts w:eastAsiaTheme="minorEastAsia"/>
          <w:szCs w:val="22"/>
          <w:lang w:val="en-US" w:eastAsia="zh-CN"/>
        </w:rPr>
        <w:t>By looking at its description, it is rather clear</w:t>
      </w:r>
      <w:r w:rsidR="00F84495">
        <w:rPr>
          <w:rFonts w:eastAsiaTheme="minorEastAsia"/>
          <w:szCs w:val="22"/>
          <w:lang w:val="en-US" w:eastAsia="zh-CN"/>
        </w:rPr>
        <w:t xml:space="preserve"> </w:t>
      </w:r>
      <w:r>
        <w:rPr>
          <w:rFonts w:eastAsiaTheme="minorEastAsia"/>
          <w:szCs w:val="22"/>
          <w:lang w:val="en-US" w:eastAsia="zh-CN"/>
        </w:rPr>
        <w:t xml:space="preserve">that </w:t>
      </w:r>
      <w:r w:rsidR="00D4157C" w:rsidRPr="008B0374">
        <w:rPr>
          <w:rFonts w:eastAsia="Malgun Gothic"/>
          <w:b/>
          <w:bCs/>
          <w:lang w:val="en-US" w:eastAsia="ko-KR"/>
        </w:rPr>
        <w:t>Alt. 1</w:t>
      </w:r>
      <w:r w:rsidR="00D4157C">
        <w:rPr>
          <w:rFonts w:eastAsia="Malgun Gothic"/>
          <w:lang w:val="en-US" w:eastAsia="ko-KR"/>
        </w:rPr>
        <w:t xml:space="preserve"> </w:t>
      </w:r>
      <w:r>
        <w:rPr>
          <w:rFonts w:eastAsia="Malgun Gothic"/>
          <w:lang w:val="en-US" w:eastAsia="ko-KR"/>
        </w:rPr>
        <w:t>implies that t</w:t>
      </w:r>
      <w:r w:rsidRPr="00706697">
        <w:rPr>
          <w:rFonts w:eastAsia="Malgun Gothic"/>
          <w:lang w:val="en-US" w:eastAsia="ko-KR"/>
        </w:rPr>
        <w:t xml:space="preserve">he number of repetitions can only be semi-statically configured via SIB1, and the TDRA information field of the UL grant can only select a row of the TDRA table (in which one repetition number is semi-statically associated to each row). </w:t>
      </w:r>
      <w:r w:rsidR="00F84495">
        <w:rPr>
          <w:rFonts w:eastAsia="Malgun Gothic"/>
          <w:lang w:val="en-US" w:eastAsia="ko-KR"/>
        </w:rPr>
        <w:t>This approach is clearly less flexible that the fully dynamic indication that can be provided via Alt. 2.</w:t>
      </w:r>
    </w:p>
    <w:p w14:paraId="1A85653A" w14:textId="6413BA26" w:rsidR="00F84495" w:rsidRPr="00F84495" w:rsidRDefault="00F84495" w:rsidP="008B0374">
      <w:pPr>
        <w:jc w:val="both"/>
        <w:rPr>
          <w:rFonts w:eastAsia="Malgun Gothic"/>
          <w:lang w:val="en-US" w:eastAsia="ko-KR"/>
        </w:rPr>
      </w:pPr>
      <w:r>
        <w:rPr>
          <w:lang w:val="en-US"/>
        </w:rPr>
        <w:t xml:space="preserve">In previous meetings, it has been argued that </w:t>
      </w:r>
      <w:r w:rsidR="008B0374">
        <w:rPr>
          <w:lang w:val="en-US"/>
        </w:rPr>
        <w:t xml:space="preserve">this problem could be mitigated by replicating </w:t>
      </w:r>
      <w:r>
        <w:rPr>
          <w:lang w:val="en-US"/>
        </w:rPr>
        <w:t>the same row multiple times</w:t>
      </w:r>
      <w:r w:rsidR="008B0374">
        <w:rPr>
          <w:lang w:val="en-US"/>
        </w:rPr>
        <w:t xml:space="preserve"> in the table</w:t>
      </w:r>
      <w:r>
        <w:rPr>
          <w:lang w:val="en-US"/>
        </w:rPr>
        <w:t xml:space="preserve">, each </w:t>
      </w:r>
      <w:r w:rsidR="008B0374">
        <w:rPr>
          <w:lang w:val="en-US"/>
        </w:rPr>
        <w:t xml:space="preserve">replica of the row </w:t>
      </w:r>
      <w:r>
        <w:rPr>
          <w:lang w:val="en-US"/>
        </w:rPr>
        <w:t>being associated to a different repetition number, instead of having 16 different rows in the table. According to proponents, this approach would arguably increase the flexibility of Alt. 1. However, this does not the case in practice. Indeed, by mapping more than one row to the same SLIV, K2 and mapping type, flexibility of the table would be significantly reduced</w:t>
      </w:r>
      <w:r w:rsidR="008B0374">
        <w:rPr>
          <w:lang w:val="en-US"/>
        </w:rPr>
        <w:t>,</w:t>
      </w:r>
      <w:r>
        <w:rPr>
          <w:lang w:val="en-US"/>
        </w:rPr>
        <w:t xml:space="preserve"> as compared to R</w:t>
      </w:r>
      <w:r w:rsidR="004A61E6">
        <w:rPr>
          <w:lang w:val="en-US"/>
        </w:rPr>
        <w:t>el-</w:t>
      </w:r>
      <w:r>
        <w:rPr>
          <w:lang w:val="en-US"/>
        </w:rPr>
        <w:t>16 (whose default TDRA table is copied below)</w:t>
      </w:r>
      <w:r w:rsidR="008B0374">
        <w:rPr>
          <w:lang w:val="en-US"/>
        </w:rPr>
        <w:t>. Additionally, this would significantly reduce the flexibility NW has when scheduling Msg3 without repetitions as compared to R</w:t>
      </w:r>
      <w:r w:rsidR="004A61E6">
        <w:rPr>
          <w:lang w:val="en-US"/>
        </w:rPr>
        <w:t>el-</w:t>
      </w:r>
      <w:r w:rsidR="008B0374">
        <w:rPr>
          <w:lang w:val="en-US"/>
        </w:rPr>
        <w:t>15/R</w:t>
      </w:r>
      <w:r w:rsidR="004A61E6">
        <w:rPr>
          <w:lang w:val="en-US"/>
        </w:rPr>
        <w:t>el-</w:t>
      </w:r>
      <w:r w:rsidR="008B0374">
        <w:rPr>
          <w:lang w:val="en-US"/>
        </w:rPr>
        <w:t>16, unless a dedicated TDRA table is configured in the SIB1 for scheduling Msg3 repetitions. This last approach has, however, non-negligible impact on the size of the SIB1 and on its coverage, as discussed in previous meetings.</w:t>
      </w:r>
    </w:p>
    <w:p w14:paraId="0A891D58" w14:textId="1DE69D95" w:rsidR="00F84495" w:rsidRDefault="00F84495" w:rsidP="00F84495">
      <w:pPr>
        <w:spacing w:before="100" w:beforeAutospacing="1" w:after="100" w:afterAutospacing="1"/>
      </w:pPr>
      <w:r>
        <w:rPr>
          <w:noProof/>
          <w:lang w:val="en-US"/>
        </w:rPr>
        <w:lastRenderedPageBreak/>
        <w:drawing>
          <wp:inline distT="0" distB="0" distL="0" distR="0" wp14:anchorId="53CA6CB0" wp14:editId="1A4D2DE6">
            <wp:extent cx="5556250" cy="31051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556250" cy="3105150"/>
                    </a:xfrm>
                    <a:prstGeom prst="rect">
                      <a:avLst/>
                    </a:prstGeom>
                    <a:noFill/>
                    <a:ln>
                      <a:noFill/>
                    </a:ln>
                  </pic:spPr>
                </pic:pic>
              </a:graphicData>
            </a:graphic>
          </wp:inline>
        </w:drawing>
      </w:r>
    </w:p>
    <w:p w14:paraId="4B321B08" w14:textId="3549FE2A" w:rsidR="008B0374" w:rsidRDefault="004247ED" w:rsidP="004247ED">
      <w:pPr>
        <w:spacing w:before="100" w:beforeAutospacing="1" w:after="100" w:afterAutospacing="1"/>
        <w:jc w:val="both"/>
        <w:rPr>
          <w:lang w:val="en-US"/>
        </w:rPr>
      </w:pPr>
      <w:r>
        <w:t>F</w:t>
      </w:r>
      <w:r w:rsidR="008B0374">
        <w:rPr>
          <w:lang w:val="en-US"/>
        </w:rPr>
        <w:t>ocus</w:t>
      </w:r>
      <w:r>
        <w:rPr>
          <w:lang w:val="en-US"/>
        </w:rPr>
        <w:t>ing in particular</w:t>
      </w:r>
      <w:r w:rsidR="008B0374">
        <w:rPr>
          <w:lang w:val="en-US"/>
        </w:rPr>
        <w:t xml:space="preserve"> on the impact of K2 and mapping type, we note that reducing the </w:t>
      </w:r>
      <w:r w:rsidR="00C65D5C">
        <w:rPr>
          <w:lang w:val="en-US"/>
        </w:rPr>
        <w:t xml:space="preserve">number of possible choices that </w:t>
      </w:r>
      <w:r w:rsidR="008B0374">
        <w:rPr>
          <w:lang w:val="en-US"/>
        </w:rPr>
        <w:t xml:space="preserve">NW has in these regards forces NW to adapt scheduling decisions for all RRC_CONNECTED UL transmissions which NW may need to schedule, in a very sub-optimal way. Indeed, proper </w:t>
      </w:r>
      <w:r w:rsidR="008B0374">
        <w:rPr>
          <w:rFonts w:eastAsia="Malgun Gothic"/>
          <w:lang w:val="en-US" w:eastAsia="ko-KR"/>
        </w:rPr>
        <w:t>t</w:t>
      </w:r>
      <w:r w:rsidR="008B0374" w:rsidRPr="00706697">
        <w:rPr>
          <w:rFonts w:eastAsia="Malgun Gothic"/>
          <w:lang w:val="en-US" w:eastAsia="ko-KR"/>
        </w:rPr>
        <w:t xml:space="preserve">ime domain resource </w:t>
      </w:r>
      <w:r w:rsidR="008B0374">
        <w:rPr>
          <w:rFonts w:eastAsia="Malgun Gothic"/>
          <w:lang w:val="en-US" w:eastAsia="ko-KR"/>
        </w:rPr>
        <w:t xml:space="preserve">scheduling </w:t>
      </w:r>
      <w:r w:rsidR="008B0374" w:rsidRPr="00706697">
        <w:rPr>
          <w:rFonts w:eastAsia="Malgun Gothic"/>
          <w:lang w:val="en-US" w:eastAsia="ko-KR"/>
        </w:rPr>
        <w:t>is very important for RRC_CONNECTED PUSCH, which suffers a much worse coverage problem than Msg3 (as we know</w:t>
      </w:r>
      <w:r w:rsidR="008B0374">
        <w:rPr>
          <w:rFonts w:eastAsia="Malgun Gothic"/>
          <w:lang w:val="en-US" w:eastAsia="ko-KR"/>
        </w:rPr>
        <w:t xml:space="preserve"> from the results of the SI</w:t>
      </w:r>
      <w:r w:rsidR="008B0374" w:rsidRPr="00706697">
        <w:rPr>
          <w:rFonts w:eastAsia="Malgun Gothic"/>
          <w:lang w:val="en-US" w:eastAsia="ko-KR"/>
        </w:rPr>
        <w:t>), and for RRC_CONNECTED PUCCH, which is the backbone over which  UL communications between UE and NW</w:t>
      </w:r>
      <w:r w:rsidR="008B0374">
        <w:rPr>
          <w:rFonts w:eastAsia="Malgun Gothic"/>
          <w:lang w:val="en-US" w:eastAsia="ko-KR"/>
        </w:rPr>
        <w:t xml:space="preserve"> are built</w:t>
      </w:r>
      <w:r w:rsidR="008B0374" w:rsidRPr="00706697">
        <w:rPr>
          <w:rFonts w:eastAsia="Malgun Gothic"/>
          <w:lang w:val="en-US" w:eastAsia="ko-KR"/>
        </w:rPr>
        <w:t>. Preserving time domain resource at the most is a priority in our view. This becomes even more important in FR2 deployments, where the absence of digital beamforming makes it even more expensive in terms of resource utilization. Indeed, in this case, all the PRBs are beamformed/received using the same spatial filter by NW, hence transmitting more in frequency and less in time facilitates multi-user UL operations (</w:t>
      </w:r>
      <w:r w:rsidR="008B0374">
        <w:rPr>
          <w:rFonts w:eastAsia="Malgun Gothic"/>
          <w:lang w:val="en-US" w:eastAsia="ko-KR"/>
        </w:rPr>
        <w:t>the importance of</w:t>
      </w:r>
      <w:r w:rsidR="008B0374" w:rsidRPr="00706697">
        <w:rPr>
          <w:rFonts w:eastAsia="Malgun Gothic"/>
          <w:lang w:val="en-US" w:eastAsia="ko-KR"/>
        </w:rPr>
        <w:t xml:space="preserve"> short PUCCH becomes </w:t>
      </w:r>
      <w:r w:rsidR="008B0374">
        <w:rPr>
          <w:rFonts w:eastAsia="Malgun Gothic"/>
          <w:lang w:val="en-US" w:eastAsia="ko-KR"/>
        </w:rPr>
        <w:t xml:space="preserve">very clear </w:t>
      </w:r>
      <w:r w:rsidR="008B0374" w:rsidRPr="00706697">
        <w:rPr>
          <w:rFonts w:eastAsia="Malgun Gothic"/>
          <w:lang w:val="en-US" w:eastAsia="ko-KR"/>
        </w:rPr>
        <w:t xml:space="preserve">in this case, for instance). </w:t>
      </w:r>
      <w:r w:rsidR="008B0374">
        <w:rPr>
          <w:rFonts w:eastAsia="Malgun Gothic"/>
          <w:lang w:val="en-US" w:eastAsia="ko-KR"/>
        </w:rPr>
        <w:t>If Alt. 1 is used</w:t>
      </w:r>
      <w:r w:rsidR="008B0374" w:rsidRPr="00706697">
        <w:rPr>
          <w:rFonts w:eastAsia="Malgun Gothic"/>
          <w:lang w:val="en-US" w:eastAsia="ko-KR"/>
        </w:rPr>
        <w:t xml:space="preserve">, the overall cost will arguably be much higher </w:t>
      </w:r>
      <w:r w:rsidR="008B0374">
        <w:rPr>
          <w:rFonts w:eastAsia="Malgun Gothic"/>
          <w:lang w:val="en-US" w:eastAsia="ko-KR"/>
        </w:rPr>
        <w:t xml:space="preserve">than for Alt. 2 in this sense, </w:t>
      </w:r>
      <w:r w:rsidR="008B0374" w:rsidRPr="00706697">
        <w:rPr>
          <w:rFonts w:eastAsia="Malgun Gothic"/>
          <w:lang w:val="en-US" w:eastAsia="ko-KR"/>
        </w:rPr>
        <w:t xml:space="preserve">and long delays would need to be introduced in many cases, complicating, consequently, several timeline considerations between DL and UL channels/signals. </w:t>
      </w:r>
    </w:p>
    <w:p w14:paraId="5257D2D4" w14:textId="752F24D8" w:rsidR="004247ED" w:rsidRDefault="004247ED" w:rsidP="004247ED">
      <w:pPr>
        <w:spacing w:before="100" w:beforeAutospacing="1" w:after="100" w:afterAutospacing="1"/>
        <w:jc w:val="both"/>
      </w:pPr>
      <w:r>
        <w:rPr>
          <w:rFonts w:eastAsia="Malgun Gothic"/>
          <w:lang w:val="en-US" w:eastAsia="ko-KR"/>
        </w:rPr>
        <w:t xml:space="preserve">Differently form Alt. 1, the indication of repetition number as per </w:t>
      </w:r>
      <w:r w:rsidRPr="004247ED">
        <w:rPr>
          <w:rFonts w:eastAsia="Malgun Gothic"/>
          <w:b/>
          <w:bCs/>
          <w:lang w:val="en-US" w:eastAsia="ko-KR"/>
        </w:rPr>
        <w:t>Alt. 2</w:t>
      </w:r>
      <w:r w:rsidR="00706697" w:rsidRPr="00706697">
        <w:rPr>
          <w:rFonts w:eastAsia="Malgun Gothic"/>
          <w:lang w:val="en-US" w:eastAsia="ko-KR"/>
        </w:rPr>
        <w:t xml:space="preserve"> is fully dynamic, given that NW can indicate dynamically any of the 4 configured repetition factors for each indicated row of the TDRA table. Phrased it differently, an UL grant according to </w:t>
      </w:r>
      <w:r>
        <w:rPr>
          <w:rFonts w:eastAsia="Malgun Gothic"/>
          <w:lang w:val="en-US" w:eastAsia="ko-KR"/>
        </w:rPr>
        <w:t>Alt.</w:t>
      </w:r>
      <w:r w:rsidR="00706697" w:rsidRPr="00706697">
        <w:rPr>
          <w:rFonts w:eastAsia="Malgun Gothic"/>
          <w:lang w:val="en-US" w:eastAsia="ko-KR"/>
        </w:rPr>
        <w:t xml:space="preserve"> 1 can only indicate one repetition factor per SLIV (the one configured via SIB1) whereas an UL grant according to </w:t>
      </w:r>
      <w:r>
        <w:rPr>
          <w:rFonts w:eastAsia="Malgun Gothic"/>
          <w:lang w:val="en-US" w:eastAsia="ko-KR"/>
        </w:rPr>
        <w:t>Alt.</w:t>
      </w:r>
      <w:r w:rsidR="00706697" w:rsidRPr="00706697">
        <w:rPr>
          <w:rFonts w:eastAsia="Malgun Gothic"/>
          <w:lang w:val="en-US" w:eastAsia="ko-KR"/>
        </w:rPr>
        <w:t xml:space="preserve"> 2 can indicate one of the four available repetition factors per SLIV. The flexibility increase is obvious for </w:t>
      </w:r>
      <w:r>
        <w:rPr>
          <w:rFonts w:eastAsia="Malgun Gothic"/>
          <w:lang w:val="en-US" w:eastAsia="ko-KR"/>
        </w:rPr>
        <w:t>Alt</w:t>
      </w:r>
      <w:r w:rsidR="00706697" w:rsidRPr="00706697">
        <w:rPr>
          <w:rFonts w:eastAsia="Malgun Gothic"/>
          <w:lang w:val="en-US" w:eastAsia="ko-KR"/>
        </w:rPr>
        <w:t xml:space="preserve"> </w:t>
      </w:r>
      <w:r>
        <w:rPr>
          <w:rFonts w:eastAsia="Malgun Gothic"/>
          <w:lang w:val="en-US" w:eastAsia="ko-KR"/>
        </w:rPr>
        <w:t>.</w:t>
      </w:r>
      <w:r w:rsidR="00706697" w:rsidRPr="00706697">
        <w:rPr>
          <w:rFonts w:eastAsia="Malgun Gothic"/>
          <w:lang w:val="en-US" w:eastAsia="ko-KR"/>
        </w:rPr>
        <w:t xml:space="preserve">2 w.r.t. </w:t>
      </w:r>
      <w:r>
        <w:rPr>
          <w:rFonts w:eastAsia="Malgun Gothic"/>
          <w:lang w:val="en-US" w:eastAsia="ko-KR"/>
        </w:rPr>
        <w:t>Alt.</w:t>
      </w:r>
      <w:r w:rsidR="00706697" w:rsidRPr="00706697">
        <w:rPr>
          <w:rFonts w:eastAsia="Malgun Gothic"/>
          <w:lang w:val="en-US" w:eastAsia="ko-KR"/>
        </w:rPr>
        <w:t xml:space="preserve"> 1</w:t>
      </w:r>
      <w:r>
        <w:rPr>
          <w:rFonts w:eastAsia="Malgun Gothic"/>
          <w:lang w:val="en-US" w:eastAsia="ko-KR"/>
        </w:rPr>
        <w:t>, even when the SLIV, K2 and mapping type values are mapped to different repetition number in the latter (by replicating the same row multiple times)</w:t>
      </w:r>
      <w:r w:rsidR="00706697" w:rsidRPr="00706697">
        <w:rPr>
          <w:rFonts w:eastAsia="Malgun Gothic"/>
          <w:lang w:val="en-US" w:eastAsia="ko-KR"/>
        </w:rPr>
        <w:t>.</w:t>
      </w:r>
      <w:r>
        <w:t xml:space="preserve"> Even more, it is also obvious that </w:t>
      </w:r>
      <w:r>
        <w:rPr>
          <w:lang w:val="en-US"/>
        </w:rPr>
        <w:t>Alt. 2 provides larger flexibility than what is available in R</w:t>
      </w:r>
      <w:r w:rsidR="00020F4F">
        <w:rPr>
          <w:lang w:val="en-US"/>
        </w:rPr>
        <w:t>el-</w:t>
      </w:r>
      <w:r>
        <w:rPr>
          <w:lang w:val="en-US"/>
        </w:rPr>
        <w:t>15/R</w:t>
      </w:r>
      <w:r w:rsidR="00020F4F">
        <w:rPr>
          <w:lang w:val="en-US"/>
        </w:rPr>
        <w:t>el-</w:t>
      </w:r>
      <w:r>
        <w:rPr>
          <w:lang w:val="en-US"/>
        </w:rPr>
        <w:t xml:space="preserve">16 since it enables the possibility to configure Msg3 repetitions </w:t>
      </w:r>
      <w:r>
        <w:rPr>
          <w:u w:val="single"/>
          <w:lang w:val="en-US"/>
        </w:rPr>
        <w:t>on top of</w:t>
      </w:r>
      <w:r>
        <w:rPr>
          <w:lang w:val="en-US"/>
        </w:rPr>
        <w:t xml:space="preserve"> configuring Msg3 without repetitions as per legacy method, with no need for additional TDRA table configuration via SIB1. This is not possible if Alt. 1 is adopted.</w:t>
      </w:r>
    </w:p>
    <w:p w14:paraId="4E0DD491" w14:textId="54451523" w:rsidR="00D4157C" w:rsidRPr="00712DBE" w:rsidRDefault="00712DBE" w:rsidP="00712DBE">
      <w:pPr>
        <w:jc w:val="both"/>
        <w:rPr>
          <w:rFonts w:eastAsia="Malgun Gothic"/>
          <w:lang w:val="en-US" w:eastAsia="ko-KR"/>
        </w:rPr>
      </w:pPr>
      <w:r>
        <w:rPr>
          <w:rFonts w:eastAsia="Malgun Gothic"/>
          <w:lang w:val="en-US" w:eastAsia="ko-KR"/>
        </w:rPr>
        <w:t>In previous meetings, it was argued that</w:t>
      </w:r>
      <w:r w:rsidR="00706697" w:rsidRPr="00706697">
        <w:rPr>
          <w:rFonts w:eastAsia="Malgun Gothic"/>
          <w:lang w:val="en-US" w:eastAsia="ko-KR"/>
        </w:rPr>
        <w:tab/>
      </w:r>
      <w:r>
        <w:rPr>
          <w:rFonts w:eastAsia="Malgun Gothic"/>
          <w:lang w:val="en-US" w:eastAsia="ko-KR"/>
        </w:rPr>
        <w:t>Alt. 2 also suffers from flexibility reduction in terms of MCS configuration. This is certainly true if we only consider the number of configurable MCS values via Alt. 2. However, this observation is very partial, since it does not consider that this enhancement is supposed to provide coverage increase to coverage challenged UEs. In this context, w</w:t>
      </w:r>
      <w:r w:rsidR="00D4157C" w:rsidRPr="00712DBE">
        <w:rPr>
          <w:rFonts w:eastAsia="Malgun Gothic"/>
          <w:lang w:val="en-US" w:eastAsia="ko-KR"/>
        </w:rPr>
        <w:t>hen coverage constraints are considered, Alt. 2 does not reduce flexibility</w:t>
      </w:r>
      <w:r>
        <w:rPr>
          <w:rFonts w:eastAsia="Malgun Gothic"/>
          <w:lang w:val="en-US" w:eastAsia="ko-KR"/>
        </w:rPr>
        <w:t>, since</w:t>
      </w:r>
      <w:r w:rsidR="00D4157C" w:rsidRPr="00712DBE">
        <w:rPr>
          <w:rFonts w:eastAsia="Malgun Gothic"/>
          <w:lang w:val="en-US" w:eastAsia="ko-KR"/>
        </w:rPr>
        <w:t xml:space="preserve"> </w:t>
      </w:r>
      <w:r>
        <w:rPr>
          <w:rFonts w:eastAsia="Malgun Gothic"/>
          <w:lang w:val="en-US" w:eastAsia="ko-KR"/>
        </w:rPr>
        <w:t>h</w:t>
      </w:r>
      <w:r w:rsidR="00D4157C" w:rsidRPr="00712DBE">
        <w:rPr>
          <w:rFonts w:eastAsia="Malgun Gothic"/>
          <w:lang w:val="en-US" w:eastAsia="ko-KR"/>
        </w:rPr>
        <w:t>igher MCS indices will never be used in practice</w:t>
      </w:r>
      <w:r>
        <w:rPr>
          <w:rFonts w:eastAsia="Malgun Gothic"/>
          <w:lang w:val="en-US" w:eastAsia="ko-KR"/>
        </w:rPr>
        <w:t>, due to the very high resulting coding rate</w:t>
      </w:r>
      <w:r w:rsidR="00D4157C" w:rsidRPr="00712DBE">
        <w:rPr>
          <w:rFonts w:eastAsia="Malgun Gothic"/>
          <w:lang w:val="en-US" w:eastAsia="ko-KR"/>
        </w:rPr>
        <w:t>. This is very different</w:t>
      </w:r>
      <w:r>
        <w:rPr>
          <w:rFonts w:eastAsia="Malgun Gothic"/>
          <w:lang w:val="en-US" w:eastAsia="ko-KR"/>
        </w:rPr>
        <w:t>, for instance,</w:t>
      </w:r>
      <w:r w:rsidR="00D4157C" w:rsidRPr="00712DBE">
        <w:rPr>
          <w:rFonts w:eastAsia="Malgun Gothic"/>
          <w:lang w:val="en-US" w:eastAsia="ko-KR"/>
        </w:rPr>
        <w:t xml:space="preserve"> from an RRC_CONNECTED PUSCH</w:t>
      </w:r>
      <w:r w:rsidR="005E0263" w:rsidRPr="00712DBE">
        <w:rPr>
          <w:rFonts w:eastAsia="Malgun Gothic"/>
          <w:lang w:val="en-US" w:eastAsia="ko-KR"/>
        </w:rPr>
        <w:t xml:space="preserve"> condition</w:t>
      </w:r>
      <w:r w:rsidR="00D4157C" w:rsidRPr="00712DBE">
        <w:rPr>
          <w:rFonts w:eastAsia="Malgun Gothic"/>
          <w:lang w:val="en-US" w:eastAsia="ko-KR"/>
        </w:rPr>
        <w:t>, when coverage is good.</w:t>
      </w:r>
      <w:r w:rsidR="008A50FD">
        <w:rPr>
          <w:rFonts w:eastAsia="Malgun Gothic"/>
          <w:lang w:val="en-US" w:eastAsia="ko-KR"/>
        </w:rPr>
        <w:t xml:space="preserve"> Furthermore, it should be noted that, in case of Msg3 scheduled by DCI format 0_0 with CRC scrambled by TC-RNTI the actual maximum MCS index supported by Alt. 2 is MCS7, which additionally provides larger flexibility. </w:t>
      </w:r>
    </w:p>
    <w:p w14:paraId="47702657" w14:textId="7734008C" w:rsidR="00D4157C" w:rsidRPr="000A5D31" w:rsidRDefault="00224B70" w:rsidP="000A5D31">
      <w:pPr>
        <w:jc w:val="both"/>
        <w:rPr>
          <w:rFonts w:eastAsiaTheme="minorEastAsia"/>
          <w:lang w:eastAsia="zh-CN"/>
        </w:rPr>
      </w:pPr>
      <w:r>
        <w:rPr>
          <w:rFonts w:eastAsiaTheme="minorEastAsia"/>
          <w:lang w:eastAsia="zh-CN"/>
        </w:rPr>
        <w:lastRenderedPageBreak/>
        <w:t>Additional comments made by proponents of Alt. 1</w:t>
      </w:r>
      <w:r w:rsidR="000A5D31">
        <w:rPr>
          <w:rFonts w:eastAsiaTheme="minorEastAsia"/>
          <w:lang w:eastAsia="zh-CN"/>
        </w:rPr>
        <w:t xml:space="preserve"> during </w:t>
      </w:r>
      <w:r w:rsidR="000A5D31" w:rsidRPr="005A5753">
        <w:rPr>
          <w:szCs w:val="22"/>
          <w:lang w:val="en-US" w:eastAsia="zh-CN"/>
        </w:rPr>
        <w:t>RAN1</w:t>
      </w:r>
      <w:r w:rsidR="000A5D31">
        <w:rPr>
          <w:szCs w:val="22"/>
          <w:lang w:val="en-US" w:eastAsia="zh-CN"/>
        </w:rPr>
        <w:t xml:space="preserve"> </w:t>
      </w:r>
      <w:r w:rsidR="000A5D31" w:rsidRPr="005A5753">
        <w:rPr>
          <w:szCs w:val="22"/>
          <w:lang w:val="en-US" w:eastAsia="zh-CN"/>
        </w:rPr>
        <w:t>#10</w:t>
      </w:r>
      <w:r w:rsidR="000A5D31">
        <w:rPr>
          <w:szCs w:val="22"/>
          <w:lang w:val="en-US" w:eastAsia="zh-CN"/>
        </w:rPr>
        <w:t>6bis</w:t>
      </w:r>
      <w:r w:rsidR="000A5D31" w:rsidRPr="005A5753">
        <w:rPr>
          <w:szCs w:val="22"/>
          <w:lang w:val="en-US" w:eastAsia="zh-CN"/>
        </w:rPr>
        <w:t>-e</w:t>
      </w:r>
      <w:r>
        <w:rPr>
          <w:szCs w:val="22"/>
          <w:lang w:val="en-US" w:eastAsia="zh-CN"/>
        </w:rPr>
        <w:t xml:space="preserve"> highlighted</w:t>
      </w:r>
      <w:r w:rsidR="000A5D31">
        <w:rPr>
          <w:szCs w:val="22"/>
          <w:lang w:val="en-US" w:eastAsia="zh-CN"/>
        </w:rPr>
        <w:t xml:space="preserve"> </w:t>
      </w:r>
      <w:r w:rsidR="008A50FD">
        <w:rPr>
          <w:szCs w:val="22"/>
          <w:lang w:val="en-US" w:eastAsia="zh-CN"/>
        </w:rPr>
        <w:t xml:space="preserve">a </w:t>
      </w:r>
      <w:r w:rsidR="000A5D31">
        <w:rPr>
          <w:szCs w:val="22"/>
          <w:lang w:val="en-US" w:eastAsia="zh-CN"/>
        </w:rPr>
        <w:t>potential drawback of Alt</w:t>
      </w:r>
      <w:r>
        <w:rPr>
          <w:szCs w:val="22"/>
          <w:lang w:val="en-US" w:eastAsia="zh-CN"/>
        </w:rPr>
        <w:t xml:space="preserve"> </w:t>
      </w:r>
      <w:r w:rsidR="000A5D31">
        <w:rPr>
          <w:szCs w:val="22"/>
          <w:lang w:val="en-US" w:eastAsia="zh-CN"/>
        </w:rPr>
        <w:t xml:space="preserve">2 which </w:t>
      </w:r>
      <w:r>
        <w:rPr>
          <w:szCs w:val="22"/>
          <w:lang w:val="en-US" w:eastAsia="zh-CN"/>
        </w:rPr>
        <w:t xml:space="preserve">arguably </w:t>
      </w:r>
      <w:r w:rsidR="000A5D31">
        <w:rPr>
          <w:szCs w:val="22"/>
          <w:lang w:val="en-US" w:eastAsia="zh-CN"/>
        </w:rPr>
        <w:t xml:space="preserve">causes </w:t>
      </w:r>
      <w:r>
        <w:rPr>
          <w:szCs w:val="22"/>
          <w:lang w:val="en-US" w:eastAsia="zh-CN"/>
        </w:rPr>
        <w:t xml:space="preserve">certain </w:t>
      </w:r>
      <w:r w:rsidR="000A5D31">
        <w:rPr>
          <w:szCs w:val="22"/>
          <w:lang w:val="en-US" w:eastAsia="zh-CN"/>
        </w:rPr>
        <w:t>link budget loss</w:t>
      </w:r>
      <w:r>
        <w:rPr>
          <w:szCs w:val="22"/>
          <w:lang w:val="en-US" w:eastAsia="zh-CN"/>
        </w:rPr>
        <w:t xml:space="preserve">, due to the PSD reduction resulting from NW scheduling more PRBs for Alt. 2 in case of </w:t>
      </w:r>
      <w:r w:rsidR="000A5D31">
        <w:rPr>
          <w:szCs w:val="22"/>
          <w:lang w:val="en-US" w:eastAsia="zh-CN"/>
        </w:rPr>
        <w:t>large Msg3 payload size.</w:t>
      </w:r>
      <w:r>
        <w:rPr>
          <w:szCs w:val="22"/>
          <w:lang w:val="en-US" w:eastAsia="zh-CN"/>
        </w:rPr>
        <w:t xml:space="preserve"> The following observations can be made in this regard.</w:t>
      </w:r>
    </w:p>
    <w:p w14:paraId="5D2EB2D1" w14:textId="22E21063" w:rsidR="000A5D31" w:rsidRPr="00E03935" w:rsidRDefault="000A5D31" w:rsidP="00224B70">
      <w:pPr>
        <w:pStyle w:val="ListParagraph"/>
        <w:numPr>
          <w:ilvl w:val="0"/>
          <w:numId w:val="41"/>
        </w:numPr>
        <w:snapToGrid w:val="0"/>
        <w:spacing w:after="120"/>
        <w:ind w:left="589" w:hanging="357"/>
        <w:contextualSpacing w:val="0"/>
        <w:jc w:val="both"/>
        <w:rPr>
          <w:rFonts w:eastAsiaTheme="minorEastAsia"/>
          <w:lang w:val="en-US" w:eastAsia="zh-CN"/>
        </w:rPr>
      </w:pPr>
      <w:r>
        <w:rPr>
          <w:rFonts w:eastAsiaTheme="minorEastAsia"/>
          <w:lang w:val="en-US" w:eastAsia="zh-CN"/>
        </w:rPr>
        <w:t xml:space="preserve">To claim that </w:t>
      </w:r>
      <w:r w:rsidR="00224B70">
        <w:rPr>
          <w:rFonts w:eastAsiaTheme="minorEastAsia"/>
          <w:lang w:val="en-US" w:eastAsia="zh-CN"/>
        </w:rPr>
        <w:t xml:space="preserve">use </w:t>
      </w:r>
      <w:r>
        <w:rPr>
          <w:rFonts w:eastAsiaTheme="minorEastAsia"/>
          <w:lang w:val="en-US" w:eastAsia="zh-CN"/>
        </w:rPr>
        <w:t xml:space="preserve">more PRBs </w:t>
      </w:r>
      <w:r>
        <w:rPr>
          <w:szCs w:val="22"/>
          <w:lang w:val="en-US" w:eastAsia="zh-CN"/>
        </w:rPr>
        <w:t>cause</w:t>
      </w:r>
      <w:r w:rsidR="00224B70">
        <w:rPr>
          <w:szCs w:val="22"/>
          <w:lang w:val="en-US" w:eastAsia="zh-CN"/>
        </w:rPr>
        <w:t xml:space="preserve"> certain</w:t>
      </w:r>
      <w:r>
        <w:rPr>
          <w:szCs w:val="22"/>
          <w:lang w:val="en-US" w:eastAsia="zh-CN"/>
        </w:rPr>
        <w:t xml:space="preserve"> link budget loss</w:t>
      </w:r>
      <w:r>
        <w:rPr>
          <w:rFonts w:eastAsiaTheme="minorEastAsia"/>
          <w:lang w:val="en-US" w:eastAsia="zh-CN"/>
        </w:rPr>
        <w:t>, a benchmark to compare against</w:t>
      </w:r>
      <w:r w:rsidR="00224B70">
        <w:rPr>
          <w:rFonts w:eastAsiaTheme="minorEastAsia"/>
          <w:lang w:val="en-US" w:eastAsia="zh-CN"/>
        </w:rPr>
        <w:t xml:space="preserve"> is needed.</w:t>
      </w:r>
      <w:r>
        <w:rPr>
          <w:rFonts w:eastAsiaTheme="minorEastAsia"/>
          <w:lang w:val="en-US" w:eastAsia="zh-CN"/>
        </w:rPr>
        <w:t xml:space="preserve"> </w:t>
      </w:r>
    </w:p>
    <w:p w14:paraId="1F2D369C" w14:textId="5F2EF98E" w:rsidR="00E03935" w:rsidRDefault="00E03935" w:rsidP="00224B70">
      <w:pPr>
        <w:pStyle w:val="ListParagraph"/>
        <w:numPr>
          <w:ilvl w:val="0"/>
          <w:numId w:val="41"/>
        </w:numPr>
        <w:snapToGrid w:val="0"/>
        <w:spacing w:after="120"/>
        <w:ind w:left="589" w:hanging="357"/>
        <w:contextualSpacing w:val="0"/>
        <w:jc w:val="both"/>
        <w:rPr>
          <w:rFonts w:eastAsia="MS Mincho"/>
          <w:lang w:val="en-US" w:eastAsia="ja-JP"/>
        </w:rPr>
      </w:pPr>
      <w:r>
        <w:rPr>
          <w:rFonts w:eastAsia="MS Mincho"/>
          <w:lang w:val="en-US" w:eastAsia="ja-JP"/>
        </w:rPr>
        <w:t xml:space="preserve">The performance of Msg3 during the SI was studied for 2 PRBs, hence 1 PRB is not the baseline assumption used throughout Rel-17. </w:t>
      </w:r>
      <w:r w:rsidR="00224B70">
        <w:rPr>
          <w:rFonts w:eastAsia="MS Mincho"/>
          <w:lang w:val="en-US" w:eastAsia="ja-JP"/>
        </w:rPr>
        <w:t>In this context, it</w:t>
      </w:r>
      <w:r>
        <w:rPr>
          <w:rFonts w:eastAsia="MS Mincho"/>
          <w:lang w:val="en-US" w:eastAsia="ja-JP"/>
        </w:rPr>
        <w:t xml:space="preserve"> should </w:t>
      </w:r>
      <w:r w:rsidR="00224B70">
        <w:rPr>
          <w:rFonts w:eastAsia="MS Mincho"/>
          <w:lang w:val="en-US" w:eastAsia="ja-JP"/>
        </w:rPr>
        <w:t>be noted</w:t>
      </w:r>
      <w:r>
        <w:rPr>
          <w:rFonts w:eastAsia="MS Mincho"/>
          <w:lang w:val="en-US" w:eastAsia="ja-JP"/>
        </w:rPr>
        <w:t xml:space="preserve"> that with 1 PRB only, coverage would have been higher (56</w:t>
      </w:r>
      <w:r w:rsidR="00224B70">
        <w:rPr>
          <w:rFonts w:eastAsia="MS Mincho"/>
          <w:lang w:val="en-US" w:eastAsia="ja-JP"/>
        </w:rPr>
        <w:t>-</w:t>
      </w:r>
      <w:r>
        <w:rPr>
          <w:rFonts w:eastAsia="MS Mincho"/>
          <w:lang w:val="en-US" w:eastAsia="ja-JP"/>
        </w:rPr>
        <w:t>bit payload</w:t>
      </w:r>
      <w:r w:rsidR="00224B70">
        <w:rPr>
          <w:rFonts w:eastAsia="MS Mincho"/>
          <w:lang w:val="en-US" w:eastAsia="ja-JP"/>
        </w:rPr>
        <w:t xml:space="preserve"> was assumed during the SI</w:t>
      </w:r>
      <w:r>
        <w:rPr>
          <w:rFonts w:eastAsia="MS Mincho"/>
          <w:lang w:val="en-US" w:eastAsia="ja-JP"/>
        </w:rPr>
        <w:t>) and</w:t>
      </w:r>
      <w:r w:rsidR="00224B70">
        <w:rPr>
          <w:rFonts w:eastAsia="MS Mincho"/>
          <w:lang w:val="en-US" w:eastAsia="ja-JP"/>
        </w:rPr>
        <w:t xml:space="preserve"> Msg3 may not have displayed any coverage shortage in this case.</w:t>
      </w:r>
      <w:r>
        <w:rPr>
          <w:rFonts w:eastAsia="MS Mincho"/>
          <w:lang w:val="en-US" w:eastAsia="ja-JP"/>
        </w:rPr>
        <w:t xml:space="preserve"> </w:t>
      </w:r>
    </w:p>
    <w:p w14:paraId="2494B30C" w14:textId="37928AD2" w:rsidR="00E03935" w:rsidRDefault="00224B70" w:rsidP="00224B70">
      <w:pPr>
        <w:pStyle w:val="ListParagraph"/>
        <w:numPr>
          <w:ilvl w:val="0"/>
          <w:numId w:val="41"/>
        </w:numPr>
        <w:snapToGrid w:val="0"/>
        <w:spacing w:after="120"/>
        <w:ind w:left="589" w:hanging="357"/>
        <w:contextualSpacing w:val="0"/>
        <w:jc w:val="both"/>
        <w:rPr>
          <w:rFonts w:eastAsia="MS Mincho"/>
          <w:lang w:val="en-US" w:eastAsia="ja-JP"/>
        </w:rPr>
      </w:pPr>
      <w:r>
        <w:rPr>
          <w:rFonts w:eastAsia="MS Mincho"/>
          <w:lang w:val="en-US" w:eastAsia="ja-JP"/>
        </w:rPr>
        <w:t>During the SI, i</w:t>
      </w:r>
      <w:r w:rsidR="00E03935">
        <w:rPr>
          <w:rFonts w:eastAsia="MS Mincho"/>
          <w:lang w:val="en-US" w:eastAsia="ja-JP"/>
        </w:rPr>
        <w:t xml:space="preserve">t was also shown that increasing the number of the PRBs, while decreasing MCS index </w:t>
      </w:r>
      <w:r>
        <w:rPr>
          <w:rFonts w:eastAsia="MS Mincho"/>
          <w:lang w:val="en-US" w:eastAsia="ja-JP"/>
        </w:rPr>
        <w:t>i</w:t>
      </w:r>
      <w:r w:rsidR="00E03935">
        <w:rPr>
          <w:rFonts w:eastAsia="MS Mincho"/>
          <w:lang w:val="en-US" w:eastAsia="ja-JP"/>
        </w:rPr>
        <w:t>s beneficial in most cases</w:t>
      </w:r>
      <w:r>
        <w:rPr>
          <w:rFonts w:eastAsia="MS Mincho"/>
          <w:lang w:val="en-US" w:eastAsia="ja-JP"/>
        </w:rPr>
        <w:t xml:space="preserve"> for PUSCH</w:t>
      </w:r>
      <w:r w:rsidR="00E03935">
        <w:rPr>
          <w:rFonts w:eastAsia="MS Mincho"/>
          <w:lang w:val="en-US" w:eastAsia="ja-JP"/>
        </w:rPr>
        <w:t xml:space="preserve">, until a certain (rather large) number of PRBs is achieved. </w:t>
      </w:r>
      <w:r>
        <w:rPr>
          <w:rFonts w:eastAsia="MS Mincho"/>
          <w:lang w:val="en-US" w:eastAsia="ja-JP"/>
        </w:rPr>
        <w:t xml:space="preserve">Therefore, it is rather evident that no MCS index larger than </w:t>
      </w:r>
      <w:r w:rsidR="008A50FD">
        <w:rPr>
          <w:rFonts w:eastAsia="MS Mincho"/>
          <w:lang w:val="en-US" w:eastAsia="ja-JP"/>
        </w:rPr>
        <w:t>MCS</w:t>
      </w:r>
      <w:r>
        <w:rPr>
          <w:rFonts w:eastAsia="MS Mincho"/>
          <w:lang w:val="en-US" w:eastAsia="ja-JP"/>
        </w:rPr>
        <w:t xml:space="preserve">3 is needed </w:t>
      </w:r>
      <w:r w:rsidR="008A50FD">
        <w:rPr>
          <w:rFonts w:eastAsia="MS Mincho"/>
          <w:lang w:val="en-US" w:eastAsia="ja-JP"/>
        </w:rPr>
        <w:t xml:space="preserve">for Msg3 initial transmission, </w:t>
      </w:r>
      <w:r>
        <w:rPr>
          <w:rFonts w:eastAsia="MS Mincho"/>
          <w:lang w:val="en-US" w:eastAsia="ja-JP"/>
        </w:rPr>
        <w:t>to be able to support up to payload sizes of several hundreds of bits</w:t>
      </w:r>
      <w:r w:rsidR="008A50FD">
        <w:rPr>
          <w:rFonts w:eastAsia="MS Mincho"/>
          <w:lang w:val="en-US" w:eastAsia="ja-JP"/>
        </w:rPr>
        <w:t>, especially if we consider that in case of Msg3 retransmission the MCS index could go up to MCS7</w:t>
      </w:r>
      <w:r>
        <w:rPr>
          <w:rFonts w:eastAsia="MS Mincho"/>
          <w:lang w:val="en-US" w:eastAsia="ja-JP"/>
        </w:rPr>
        <w:t>.</w:t>
      </w:r>
      <w:r w:rsidR="008A50FD">
        <w:rPr>
          <w:rFonts w:eastAsia="MS Mincho"/>
          <w:lang w:val="en-US" w:eastAsia="ja-JP"/>
        </w:rPr>
        <w:t xml:space="preserve"> In the last case, in fact, the different in terms of MCS flexibility between Alt. 1 and Alt. 2 would be non-existing, de facto.</w:t>
      </w:r>
      <w:r w:rsidR="00E03935">
        <w:rPr>
          <w:rFonts w:eastAsia="MS Mincho"/>
          <w:lang w:val="en-US" w:eastAsia="ja-JP"/>
        </w:rPr>
        <w:t xml:space="preserve"> </w:t>
      </w:r>
    </w:p>
    <w:p w14:paraId="785E4A95" w14:textId="02633044" w:rsidR="005F04D1" w:rsidRPr="00E03935" w:rsidRDefault="002F1638" w:rsidP="002F1638">
      <w:pPr>
        <w:pStyle w:val="Caption"/>
        <w:rPr>
          <w:rFonts w:eastAsiaTheme="minorEastAsia"/>
          <w:i/>
          <w:iCs/>
          <w:lang w:val="en-US" w:eastAsia="zh-CN"/>
        </w:rPr>
      </w:pPr>
      <w:bookmarkStart w:id="7" w:name="_Toc86946474"/>
      <w:r w:rsidRPr="00E03935">
        <w:rPr>
          <w:i/>
          <w:iCs/>
        </w:rPr>
        <w:t xml:space="preserve">Observation </w:t>
      </w:r>
      <w:r w:rsidRPr="00E03935">
        <w:rPr>
          <w:i/>
          <w:iCs/>
        </w:rPr>
        <w:fldChar w:fldCharType="begin"/>
      </w:r>
      <w:r w:rsidRPr="00E03935">
        <w:rPr>
          <w:i/>
          <w:iCs/>
        </w:rPr>
        <w:instrText xml:space="preserve"> SEQ Observation \* ARABIC </w:instrText>
      </w:r>
      <w:r w:rsidRPr="00E03935">
        <w:rPr>
          <w:i/>
          <w:iCs/>
        </w:rPr>
        <w:fldChar w:fldCharType="separate"/>
      </w:r>
      <w:r w:rsidR="007E7A52">
        <w:rPr>
          <w:i/>
          <w:iCs/>
          <w:noProof/>
        </w:rPr>
        <w:t>1</w:t>
      </w:r>
      <w:r w:rsidRPr="00E03935">
        <w:rPr>
          <w:i/>
          <w:iCs/>
        </w:rPr>
        <w:fldChar w:fldCharType="end"/>
      </w:r>
      <w:r w:rsidRPr="00E03935">
        <w:rPr>
          <w:i/>
          <w:iCs/>
          <w:lang w:val="en-US"/>
        </w:rPr>
        <w:t xml:space="preserve">. </w:t>
      </w:r>
      <w:r w:rsidR="00D2424C" w:rsidRPr="00E03935">
        <w:rPr>
          <w:rFonts w:eastAsiaTheme="minorEastAsia"/>
          <w:i/>
          <w:iCs/>
          <w:lang w:val="en-US" w:eastAsia="zh-CN"/>
        </w:rPr>
        <w:t xml:space="preserve">To claim that more PRBs </w:t>
      </w:r>
      <w:r w:rsidR="00D2424C" w:rsidRPr="00E03935">
        <w:rPr>
          <w:i/>
          <w:iCs/>
          <w:szCs w:val="22"/>
          <w:lang w:val="en-US" w:eastAsia="zh-CN"/>
        </w:rPr>
        <w:t>causes link budget loss</w:t>
      </w:r>
      <w:r w:rsidR="00D2424C" w:rsidRPr="00E03935">
        <w:rPr>
          <w:rFonts w:eastAsiaTheme="minorEastAsia"/>
          <w:i/>
          <w:iCs/>
          <w:lang w:val="en-US" w:eastAsia="zh-CN"/>
        </w:rPr>
        <w:t xml:space="preserve">, we need to have a benchmark to compare </w:t>
      </w:r>
      <w:r w:rsidR="00E03935" w:rsidRPr="00E03935">
        <w:rPr>
          <w:rFonts w:eastAsiaTheme="minorEastAsia"/>
          <w:i/>
          <w:iCs/>
          <w:lang w:val="en-US" w:eastAsia="zh-CN"/>
        </w:rPr>
        <w:t>impacts of effective parameters e.g., the number of PRBs and MCS index.</w:t>
      </w:r>
      <w:bookmarkEnd w:id="7"/>
    </w:p>
    <w:p w14:paraId="6C1C1AAB" w14:textId="3A38E98E" w:rsidR="00224B70" w:rsidRPr="00224B70" w:rsidRDefault="00E03935" w:rsidP="00224B70">
      <w:pPr>
        <w:pStyle w:val="Caption"/>
        <w:rPr>
          <w:rFonts w:eastAsia="MS Mincho"/>
          <w:i/>
          <w:iCs/>
          <w:lang w:val="en-US" w:eastAsia="ja-JP"/>
        </w:rPr>
      </w:pPr>
      <w:bookmarkStart w:id="8" w:name="_Toc86946475"/>
      <w:r w:rsidRPr="00E03935">
        <w:rPr>
          <w:i/>
          <w:iCs/>
        </w:rPr>
        <w:t xml:space="preserve">Observation </w:t>
      </w:r>
      <w:r w:rsidRPr="00E03935">
        <w:rPr>
          <w:i/>
          <w:iCs/>
        </w:rPr>
        <w:fldChar w:fldCharType="begin"/>
      </w:r>
      <w:r w:rsidRPr="00E03935">
        <w:rPr>
          <w:i/>
          <w:iCs/>
        </w:rPr>
        <w:instrText xml:space="preserve"> SEQ Observation \* ARABIC </w:instrText>
      </w:r>
      <w:r w:rsidRPr="00E03935">
        <w:rPr>
          <w:i/>
          <w:iCs/>
        </w:rPr>
        <w:fldChar w:fldCharType="separate"/>
      </w:r>
      <w:r w:rsidR="007E7A52">
        <w:rPr>
          <w:i/>
          <w:iCs/>
          <w:noProof/>
        </w:rPr>
        <w:t>2</w:t>
      </w:r>
      <w:r w:rsidRPr="00E03935">
        <w:rPr>
          <w:i/>
          <w:iCs/>
        </w:rPr>
        <w:fldChar w:fldCharType="end"/>
      </w:r>
      <w:r w:rsidRPr="00E03935">
        <w:rPr>
          <w:i/>
          <w:iCs/>
          <w:lang w:val="en-US"/>
        </w:rPr>
        <w:t xml:space="preserve">. </w:t>
      </w:r>
      <w:r w:rsidRPr="00E03935">
        <w:rPr>
          <w:rFonts w:eastAsia="MS Mincho"/>
          <w:i/>
          <w:iCs/>
          <w:lang w:val="en-US" w:eastAsia="ja-JP"/>
        </w:rPr>
        <w:t>It was shown in the SI that increasing the number of the PRBs, while decreasing MCS index was beneficial in most cases, until a certain (rather large) number of PRBs is achieved.</w:t>
      </w:r>
      <w:bookmarkEnd w:id="8"/>
    </w:p>
    <w:p w14:paraId="28ECA5A3" w14:textId="70F65F69" w:rsidR="00134C52" w:rsidRDefault="00C33BC1" w:rsidP="00134C52">
      <w:pPr>
        <w:jc w:val="both"/>
        <w:rPr>
          <w:rFonts w:eastAsiaTheme="minorEastAsia"/>
          <w:lang w:val="en-US" w:eastAsia="zh-CN"/>
        </w:rPr>
      </w:pPr>
      <w:r>
        <w:rPr>
          <w:rFonts w:eastAsiaTheme="minorEastAsia"/>
          <w:szCs w:val="22"/>
          <w:lang w:val="en-US" w:eastAsia="zh-CN"/>
        </w:rPr>
        <w:t>A</w:t>
      </w:r>
      <w:r w:rsidR="00224B70">
        <w:rPr>
          <w:rFonts w:eastAsiaTheme="minorEastAsia"/>
          <w:szCs w:val="22"/>
          <w:lang w:val="en-US" w:eastAsia="zh-CN"/>
        </w:rPr>
        <w:t>t the end of</w:t>
      </w:r>
      <w:r w:rsidR="00400D77">
        <w:rPr>
          <w:rFonts w:eastAsiaTheme="minorEastAsia"/>
          <w:szCs w:val="22"/>
          <w:lang w:val="en-US" w:eastAsia="zh-CN"/>
        </w:rPr>
        <w:t xml:space="preserve"> </w:t>
      </w:r>
      <w:r w:rsidR="00400D77" w:rsidRPr="005A5753">
        <w:rPr>
          <w:szCs w:val="22"/>
          <w:lang w:val="en-US" w:eastAsia="zh-CN"/>
        </w:rPr>
        <w:t>RAN1</w:t>
      </w:r>
      <w:r w:rsidR="00400D77">
        <w:rPr>
          <w:szCs w:val="22"/>
          <w:lang w:val="en-US" w:eastAsia="zh-CN"/>
        </w:rPr>
        <w:t xml:space="preserve"> </w:t>
      </w:r>
      <w:r w:rsidR="00400D77" w:rsidRPr="005A5753">
        <w:rPr>
          <w:szCs w:val="22"/>
          <w:lang w:val="en-US" w:eastAsia="zh-CN"/>
        </w:rPr>
        <w:t>#10</w:t>
      </w:r>
      <w:r w:rsidR="00400D77">
        <w:rPr>
          <w:szCs w:val="22"/>
          <w:lang w:val="en-US" w:eastAsia="zh-CN"/>
        </w:rPr>
        <w:t>6bis</w:t>
      </w:r>
      <w:r w:rsidR="00400D77" w:rsidRPr="005A5753">
        <w:rPr>
          <w:szCs w:val="22"/>
          <w:lang w:val="en-US" w:eastAsia="zh-CN"/>
        </w:rPr>
        <w:t>-e</w:t>
      </w:r>
      <w:r w:rsidR="00400D77">
        <w:rPr>
          <w:szCs w:val="22"/>
          <w:lang w:val="en-US" w:eastAsia="zh-CN"/>
        </w:rPr>
        <w:t xml:space="preserve">, companies </w:t>
      </w:r>
      <w:r w:rsidR="00224B70">
        <w:rPr>
          <w:szCs w:val="22"/>
          <w:lang w:val="en-US" w:eastAsia="zh-CN"/>
        </w:rPr>
        <w:t>have been</w:t>
      </w:r>
      <w:r w:rsidR="00400D77">
        <w:rPr>
          <w:szCs w:val="22"/>
          <w:lang w:val="en-US" w:eastAsia="zh-CN"/>
        </w:rPr>
        <w:t xml:space="preserve"> encouraged </w:t>
      </w:r>
      <w:r w:rsidR="00224B70">
        <w:rPr>
          <w:szCs w:val="22"/>
          <w:lang w:val="en-US" w:eastAsia="zh-CN"/>
        </w:rPr>
        <w:t xml:space="preserve">by FL </w:t>
      </w:r>
      <w:r w:rsidR="00400D77">
        <w:rPr>
          <w:szCs w:val="22"/>
          <w:lang w:val="en-US" w:eastAsia="zh-CN"/>
        </w:rPr>
        <w:t>to provide evaluation results for both Alt</w:t>
      </w:r>
      <w:r w:rsidR="00224B70">
        <w:rPr>
          <w:szCs w:val="22"/>
          <w:lang w:val="en-US" w:eastAsia="zh-CN"/>
        </w:rPr>
        <w:t xml:space="preserve">. </w:t>
      </w:r>
      <w:r w:rsidR="00400D77">
        <w:rPr>
          <w:szCs w:val="22"/>
          <w:lang w:val="en-US" w:eastAsia="zh-CN"/>
        </w:rPr>
        <w:t>1 and Alt</w:t>
      </w:r>
      <w:r w:rsidR="00224B70">
        <w:rPr>
          <w:szCs w:val="22"/>
          <w:lang w:val="en-US" w:eastAsia="zh-CN"/>
        </w:rPr>
        <w:t xml:space="preserve">. </w:t>
      </w:r>
      <w:r w:rsidR="00400D77">
        <w:rPr>
          <w:szCs w:val="22"/>
          <w:lang w:val="en-US" w:eastAsia="zh-CN"/>
        </w:rPr>
        <w:t xml:space="preserve">2 </w:t>
      </w:r>
      <w:r w:rsidR="00224B70">
        <w:rPr>
          <w:szCs w:val="22"/>
          <w:lang w:val="en-US" w:eastAsia="zh-CN"/>
        </w:rPr>
        <w:t xml:space="preserve">to be able to </w:t>
      </w:r>
      <w:r w:rsidR="00224B70">
        <w:rPr>
          <w:rFonts w:eastAsiaTheme="minorEastAsia"/>
          <w:lang w:val="en-US" w:eastAsia="zh-CN"/>
        </w:rPr>
        <w:t>have a more complete picture of the situation for taking future decisions</w:t>
      </w:r>
      <w:r w:rsidR="00343D91">
        <w:rPr>
          <w:rFonts w:eastAsiaTheme="minorEastAsia"/>
          <w:lang w:val="en-US" w:eastAsia="zh-CN"/>
        </w:rPr>
        <w:t>.</w:t>
      </w:r>
      <w:r w:rsidR="00343D91">
        <w:rPr>
          <w:szCs w:val="22"/>
          <w:lang w:val="en-US" w:eastAsia="zh-CN"/>
        </w:rPr>
        <w:t xml:space="preserve"> </w:t>
      </w:r>
      <w:r w:rsidR="00134C52">
        <w:rPr>
          <w:szCs w:val="22"/>
          <w:lang w:val="en-US" w:eastAsia="zh-CN"/>
        </w:rPr>
        <w:t>Initially, only payload size values up to 208 bits were considered. However, from our perspective, ignoring larger payload size values may provide only a partial set of results which may not be sufficient to fully characterize the performance of Alt. 1 and Alt. 2</w:t>
      </w:r>
      <w:r w:rsidR="008A50FD">
        <w:rPr>
          <w:szCs w:val="22"/>
          <w:lang w:val="en-US" w:eastAsia="zh-CN"/>
        </w:rPr>
        <w:t>,</w:t>
      </w:r>
      <w:r w:rsidR="00134C52">
        <w:rPr>
          <w:szCs w:val="22"/>
          <w:lang w:val="en-US" w:eastAsia="zh-CN"/>
        </w:rPr>
        <w:t xml:space="preserve"> as payload size grows and PUSCH duration decreases. For this reason, we consider</w:t>
      </w:r>
      <w:r w:rsidR="008A50FD">
        <w:rPr>
          <w:szCs w:val="22"/>
          <w:lang w:val="en-US" w:eastAsia="zh-CN"/>
        </w:rPr>
        <w:t>ed</w:t>
      </w:r>
      <w:r w:rsidR="00134C52">
        <w:rPr>
          <w:szCs w:val="22"/>
          <w:lang w:val="en-US" w:eastAsia="zh-CN"/>
        </w:rPr>
        <w:t xml:space="preserve"> higher </w:t>
      </w:r>
      <w:r w:rsidR="00134C52">
        <w:rPr>
          <w:rFonts w:eastAsiaTheme="minorEastAsia"/>
          <w:lang w:val="en-US" w:eastAsia="zh-CN"/>
        </w:rPr>
        <w:t xml:space="preserve">payload sizes as well (e.g., 282, 480 and 640 bits) and tested Alt. 2 for a number of PRBs such that the max configured MCS index for this approach never exceeds MCS3. In our view, this helps ensuring </w:t>
      </w:r>
      <w:r w:rsidR="00650D97">
        <w:rPr>
          <w:rFonts w:eastAsiaTheme="minorEastAsia"/>
          <w:lang w:val="en-US" w:eastAsia="zh-CN"/>
        </w:rPr>
        <w:t>a</w:t>
      </w:r>
      <w:r w:rsidR="00134C52">
        <w:rPr>
          <w:rFonts w:eastAsiaTheme="minorEastAsia"/>
          <w:lang w:val="en-US" w:eastAsia="zh-CN"/>
        </w:rPr>
        <w:t xml:space="preserve"> more comprehensive PSD vs</w:t>
      </w:r>
      <w:r w:rsidR="008C419C">
        <w:rPr>
          <w:rFonts w:eastAsiaTheme="minorEastAsia"/>
          <w:lang w:val="en-US" w:eastAsia="zh-CN"/>
        </w:rPr>
        <w:t>.</w:t>
      </w:r>
      <w:r w:rsidR="00134C52">
        <w:rPr>
          <w:rFonts w:eastAsiaTheme="minorEastAsia"/>
          <w:lang w:val="en-US" w:eastAsia="zh-CN"/>
        </w:rPr>
        <w:t xml:space="preserve"> coding gain stud</w:t>
      </w:r>
      <w:r w:rsidR="00650D97">
        <w:rPr>
          <w:rFonts w:eastAsiaTheme="minorEastAsia"/>
          <w:lang w:val="en-US" w:eastAsia="zh-CN"/>
        </w:rPr>
        <w:t>y, given that results for more heavily stressed PUSCH instances is also considered</w:t>
      </w:r>
      <w:r w:rsidR="00C65D5C">
        <w:rPr>
          <w:rFonts w:eastAsiaTheme="minorEastAsia"/>
          <w:lang w:val="en-US" w:eastAsia="zh-CN"/>
        </w:rPr>
        <w:t>.</w:t>
      </w:r>
      <w:r w:rsidR="00650D97">
        <w:rPr>
          <w:rFonts w:eastAsiaTheme="minorEastAsia"/>
          <w:lang w:val="en-US" w:eastAsia="zh-CN"/>
        </w:rPr>
        <w:t xml:space="preserve"> </w:t>
      </w:r>
      <w:r w:rsidR="00C65D5C">
        <w:rPr>
          <w:rFonts w:eastAsiaTheme="minorEastAsia"/>
          <w:lang w:val="en-US" w:eastAsia="zh-CN"/>
        </w:rPr>
        <w:t xml:space="preserve">This is </w:t>
      </w:r>
      <w:r w:rsidR="00650D97">
        <w:rPr>
          <w:rFonts w:eastAsiaTheme="minorEastAsia"/>
          <w:lang w:val="en-US" w:eastAsia="zh-CN"/>
        </w:rPr>
        <w:t>useful</w:t>
      </w:r>
      <w:r w:rsidR="00C65D5C">
        <w:rPr>
          <w:rFonts w:eastAsiaTheme="minorEastAsia"/>
          <w:lang w:val="en-US" w:eastAsia="zh-CN"/>
        </w:rPr>
        <w:t>,</w:t>
      </w:r>
      <w:r w:rsidR="00650D97">
        <w:rPr>
          <w:rFonts w:eastAsiaTheme="minorEastAsia"/>
          <w:lang w:val="en-US" w:eastAsia="zh-CN"/>
        </w:rPr>
        <w:t xml:space="preserve"> for instance</w:t>
      </w:r>
      <w:r w:rsidR="00C65D5C">
        <w:rPr>
          <w:rFonts w:eastAsiaTheme="minorEastAsia"/>
          <w:lang w:val="en-US" w:eastAsia="zh-CN"/>
        </w:rPr>
        <w:t>,</w:t>
      </w:r>
      <w:r w:rsidR="00650D97">
        <w:rPr>
          <w:rFonts w:eastAsiaTheme="minorEastAsia"/>
          <w:lang w:val="en-US" w:eastAsia="zh-CN"/>
        </w:rPr>
        <w:t xml:space="preserve"> to assess what would happen in case of applications such as Msg3 transmission after groupB preamble transmission, SDT, etc.</w:t>
      </w:r>
      <w:r w:rsidR="008A50FD">
        <w:rPr>
          <w:rFonts w:eastAsiaTheme="minorEastAsia"/>
          <w:lang w:val="en-US" w:eastAsia="zh-CN"/>
        </w:rPr>
        <w:t xml:space="preserve"> Finally, we considered only the initial transmission, i.e., MSg3 scheduled by UL grant carried by RAR given that, as explained above, the difference between Alt. 1 and Alt. 2 in case of Msg3 retransmission is negligible in practice.</w:t>
      </w:r>
    </w:p>
    <w:p w14:paraId="2670F742" w14:textId="57E4F098" w:rsidR="00134C52" w:rsidRPr="008A50FD" w:rsidRDefault="00134C52" w:rsidP="008A50FD">
      <w:pPr>
        <w:jc w:val="both"/>
        <w:rPr>
          <w:rFonts w:eastAsiaTheme="minorEastAsia"/>
          <w:lang w:val="en-US" w:eastAsia="zh-CN"/>
        </w:rPr>
      </w:pPr>
      <w:r>
        <w:rPr>
          <w:rFonts w:eastAsiaTheme="minorEastAsia"/>
          <w:lang w:val="en-US" w:eastAsia="zh-CN"/>
        </w:rPr>
        <w:t>This yields the following simulation configurations for evaluation purposes:</w:t>
      </w:r>
    </w:p>
    <w:p w14:paraId="76ED9A0A" w14:textId="2B6AF692" w:rsidR="00400D77" w:rsidRPr="00F915E7" w:rsidRDefault="00134C52" w:rsidP="008D578E">
      <w:pPr>
        <w:jc w:val="center"/>
        <w:rPr>
          <w:rFonts w:eastAsiaTheme="minorEastAsia"/>
          <w:sz w:val="20"/>
          <w:lang w:val="en-US" w:eastAsia="zh-CN"/>
        </w:rPr>
      </w:pPr>
      <w:r>
        <w:rPr>
          <w:rFonts w:eastAsiaTheme="minorEastAsia"/>
          <w:sz w:val="20"/>
          <w:lang w:val="en-US" w:eastAsia="zh-CN"/>
        </w:rPr>
        <w:t>L</w:t>
      </w:r>
      <w:r w:rsidR="00400D77" w:rsidRPr="00F915E7">
        <w:rPr>
          <w:rFonts w:eastAsiaTheme="minorEastAsia"/>
          <w:sz w:val="20"/>
          <w:lang w:val="en-US" w:eastAsia="zh-CN"/>
        </w:rPr>
        <w:t>=14</w:t>
      </w:r>
    </w:p>
    <w:tbl>
      <w:tblPr>
        <w:tblStyle w:val="TableGrid"/>
        <w:tblW w:w="0" w:type="auto"/>
        <w:jc w:val="center"/>
        <w:tblLayout w:type="fixed"/>
        <w:tblLook w:val="04A0" w:firstRow="1" w:lastRow="0" w:firstColumn="1" w:lastColumn="0" w:noHBand="0" w:noVBand="1"/>
      </w:tblPr>
      <w:tblGrid>
        <w:gridCol w:w="2071"/>
        <w:gridCol w:w="1035"/>
        <w:gridCol w:w="1036"/>
        <w:gridCol w:w="1035"/>
        <w:gridCol w:w="1036"/>
        <w:gridCol w:w="1035"/>
        <w:gridCol w:w="1036"/>
      </w:tblGrid>
      <w:tr w:rsidR="00400D77" w:rsidRPr="00F915E7" w14:paraId="7F4DBD1F" w14:textId="77777777" w:rsidTr="008D578E">
        <w:trPr>
          <w:trHeight w:val="25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14:paraId="143B6121" w14:textId="77777777" w:rsidR="00400D77" w:rsidRPr="00F915E7" w:rsidRDefault="00400D77" w:rsidP="008D578E">
            <w:pPr>
              <w:spacing w:line="280" w:lineRule="atLeast"/>
              <w:jc w:val="center"/>
              <w:rPr>
                <w:rFonts w:eastAsiaTheme="minorEastAsia"/>
                <w:lang w:val="en-US" w:eastAsia="zh-CN"/>
              </w:rPr>
            </w:pP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4509ED41"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72 bits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28DFAE48"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144 bits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282DC791"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208 bits</w:t>
            </w:r>
          </w:p>
        </w:tc>
      </w:tr>
      <w:tr w:rsidR="00400D77" w:rsidRPr="00F915E7" w14:paraId="33768DB5" w14:textId="77777777" w:rsidTr="008D578E">
        <w:trPr>
          <w:trHeight w:val="250"/>
          <w:jc w:val="center"/>
        </w:trPr>
        <w:tc>
          <w:tcPr>
            <w:tcW w:w="2071" w:type="dxa"/>
            <w:vMerge/>
            <w:tcBorders>
              <w:top w:val="single" w:sz="4" w:space="0" w:color="auto"/>
              <w:left w:val="single" w:sz="4" w:space="0" w:color="auto"/>
              <w:bottom w:val="single" w:sz="4" w:space="0" w:color="auto"/>
              <w:right w:val="single" w:sz="4" w:space="0" w:color="auto"/>
            </w:tcBorders>
            <w:vAlign w:val="center"/>
            <w:hideMark/>
          </w:tcPr>
          <w:p w14:paraId="645D37FC" w14:textId="77777777" w:rsidR="00400D77" w:rsidRPr="00F915E7" w:rsidRDefault="00400D77" w:rsidP="008D578E">
            <w:pPr>
              <w:spacing w:line="280" w:lineRule="atLeast"/>
              <w:jc w:val="center"/>
              <w:rPr>
                <w:rFonts w:eastAsiaTheme="minorEastAsia"/>
                <w:lang w:val="en-US" w:eastAsia="zh-CN"/>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739A3C6"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94CCBFB"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3A28F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C432C5C"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096C9E"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C988D6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r>
      <w:tr w:rsidR="00400D77" w:rsidRPr="00F915E7" w14:paraId="4AF08987"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6627161E" w14:textId="418217D4"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134C52">
              <w:rPr>
                <w:rFonts w:eastAsiaTheme="minorEastAsia"/>
                <w:b/>
                <w:bCs/>
                <w:lang w:val="en-US" w:eastAsia="zh-CN"/>
              </w:rPr>
              <w:t>.</w:t>
            </w:r>
            <w:r w:rsidR="00400D77" w:rsidRPr="003B6B17">
              <w:rPr>
                <w:rFonts w:eastAsiaTheme="minorEastAsia"/>
                <w:b/>
                <w:bCs/>
                <w:lang w:val="en-US" w:eastAsia="zh-CN"/>
              </w:rPr>
              <w:t xml:space="preserve">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8740A"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1D84FC5"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278EB84"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3F01493"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523248"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85FB6B2"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6</w:t>
            </w:r>
          </w:p>
        </w:tc>
      </w:tr>
      <w:tr w:rsidR="00400D77" w:rsidRPr="00F915E7" w14:paraId="2764EA56"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08D8E919" w14:textId="36D90339"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134C52">
              <w:rPr>
                <w:rFonts w:eastAsiaTheme="minorEastAsia"/>
                <w:b/>
                <w:bCs/>
                <w:lang w:val="en-US" w:eastAsia="zh-CN"/>
              </w:rPr>
              <w:t>.</w:t>
            </w:r>
            <w:r w:rsidR="00400D77" w:rsidRPr="003B6B17">
              <w:rPr>
                <w:rFonts w:eastAsiaTheme="minorEastAsia"/>
                <w:b/>
                <w:bCs/>
                <w:lang w:val="en-US" w:eastAsia="zh-CN"/>
              </w:rPr>
              <w:t xml:space="preserve">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730A86"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C677120"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76BA62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4</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7D2E61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0D2B13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5</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DE64EAC"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r>
      <w:tr w:rsidR="00400D77" w:rsidRPr="00F915E7" w14:paraId="5C52FE24" w14:textId="77777777" w:rsidTr="008D578E">
        <w:trPr>
          <w:jc w:val="center"/>
        </w:trPr>
        <w:tc>
          <w:tcPr>
            <w:tcW w:w="20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36326D" w14:textId="77777777" w:rsidR="00400D77" w:rsidRPr="00F915E7" w:rsidRDefault="00400D77" w:rsidP="008D578E">
            <w:pPr>
              <w:spacing w:line="280" w:lineRule="atLeast"/>
              <w:jc w:val="center"/>
              <w:rPr>
                <w:rFonts w:eastAsiaTheme="minorEastAsia"/>
                <w:lang w:val="en-US" w:eastAsia="zh-CN"/>
              </w:rPr>
            </w:pP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3A3922D1"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282 bits</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3CF96DA4"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480 bits</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47EFF9E7"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640 bits</w:t>
            </w:r>
          </w:p>
        </w:tc>
      </w:tr>
      <w:tr w:rsidR="00400D77" w:rsidRPr="00F915E7" w14:paraId="20039E2E" w14:textId="77777777" w:rsidTr="008D578E">
        <w:trPr>
          <w:jc w:val="center"/>
        </w:trPr>
        <w:tc>
          <w:tcPr>
            <w:tcW w:w="20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EC8224" w14:textId="77777777" w:rsidR="00400D77" w:rsidRPr="00F915E7" w:rsidRDefault="00400D77" w:rsidP="008D578E">
            <w:pPr>
              <w:spacing w:line="280" w:lineRule="atLeast"/>
              <w:jc w:val="center"/>
              <w:rPr>
                <w:rFonts w:eastAsiaTheme="minorEastAsia"/>
                <w:lang w:val="en-US"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6A49A1D3"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25D21A82"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tcPr>
          <w:p w14:paraId="084FB490"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74CEA8CA"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tcPr>
          <w:p w14:paraId="372E3B3B"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03A30501"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r>
      <w:tr w:rsidR="00400D77" w:rsidRPr="00F915E7" w14:paraId="00E9E9CF"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5D801A2" w14:textId="3E5D6811"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134C52">
              <w:rPr>
                <w:rFonts w:eastAsiaTheme="minorEastAsia"/>
                <w:b/>
                <w:bCs/>
                <w:lang w:val="en-US" w:eastAsia="zh-CN"/>
              </w:rPr>
              <w:t>.</w:t>
            </w:r>
            <w:r w:rsidR="00400D77" w:rsidRPr="003B6B17">
              <w:rPr>
                <w:rFonts w:eastAsiaTheme="minorEastAsia"/>
                <w:b/>
                <w:bCs/>
                <w:lang w:val="en-US" w:eastAsia="zh-CN"/>
              </w:rPr>
              <w:t xml:space="preserve"> 1</w:t>
            </w:r>
          </w:p>
        </w:tc>
        <w:tc>
          <w:tcPr>
            <w:tcW w:w="1035" w:type="dxa"/>
            <w:tcBorders>
              <w:top w:val="single" w:sz="4" w:space="0" w:color="auto"/>
              <w:left w:val="single" w:sz="4" w:space="0" w:color="auto"/>
              <w:bottom w:val="single" w:sz="4" w:space="0" w:color="auto"/>
              <w:right w:val="single" w:sz="4" w:space="0" w:color="auto"/>
            </w:tcBorders>
            <w:vAlign w:val="center"/>
          </w:tcPr>
          <w:p w14:paraId="0AC3832A"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tcPr>
          <w:p w14:paraId="098B9789"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4B411BDD"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1BD6D6DD"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1BFD8D24"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4</w:t>
            </w:r>
          </w:p>
        </w:tc>
        <w:tc>
          <w:tcPr>
            <w:tcW w:w="1036" w:type="dxa"/>
            <w:tcBorders>
              <w:top w:val="single" w:sz="4" w:space="0" w:color="auto"/>
              <w:left w:val="single" w:sz="4" w:space="0" w:color="auto"/>
              <w:bottom w:val="single" w:sz="4" w:space="0" w:color="auto"/>
              <w:right w:val="single" w:sz="4" w:space="0" w:color="auto"/>
            </w:tcBorders>
            <w:vAlign w:val="center"/>
          </w:tcPr>
          <w:p w14:paraId="691C6209"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r>
      <w:tr w:rsidR="00400D77" w:rsidRPr="00F915E7" w14:paraId="587DB96D"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8BB6B50" w14:textId="206E1D28"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134C52">
              <w:rPr>
                <w:rFonts w:eastAsiaTheme="minorEastAsia"/>
                <w:b/>
                <w:bCs/>
                <w:lang w:val="en-US" w:eastAsia="zh-CN"/>
              </w:rPr>
              <w:t>.</w:t>
            </w:r>
            <w:r w:rsidR="00400D77" w:rsidRPr="003B6B17">
              <w:rPr>
                <w:rFonts w:eastAsiaTheme="minorEastAsia"/>
                <w:b/>
                <w:bCs/>
                <w:lang w:val="en-US" w:eastAsia="zh-CN"/>
              </w:rPr>
              <w:t xml:space="preserve"> 2</w:t>
            </w:r>
          </w:p>
        </w:tc>
        <w:tc>
          <w:tcPr>
            <w:tcW w:w="1035" w:type="dxa"/>
            <w:tcBorders>
              <w:top w:val="single" w:sz="4" w:space="0" w:color="auto"/>
              <w:left w:val="single" w:sz="4" w:space="0" w:color="auto"/>
              <w:bottom w:val="single" w:sz="4" w:space="0" w:color="auto"/>
              <w:right w:val="single" w:sz="4" w:space="0" w:color="auto"/>
            </w:tcBorders>
            <w:vAlign w:val="center"/>
          </w:tcPr>
          <w:p w14:paraId="3910AFFC"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503C264F"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tcPr>
          <w:p w14:paraId="2E967912"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10</w:t>
            </w:r>
          </w:p>
        </w:tc>
        <w:tc>
          <w:tcPr>
            <w:tcW w:w="1036" w:type="dxa"/>
            <w:tcBorders>
              <w:top w:val="single" w:sz="4" w:space="0" w:color="auto"/>
              <w:left w:val="single" w:sz="4" w:space="0" w:color="auto"/>
              <w:bottom w:val="single" w:sz="4" w:space="0" w:color="auto"/>
              <w:right w:val="single" w:sz="4" w:space="0" w:color="auto"/>
            </w:tcBorders>
            <w:vAlign w:val="center"/>
          </w:tcPr>
          <w:p w14:paraId="5DAF6F3E"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E4B9735"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10</w:t>
            </w:r>
          </w:p>
        </w:tc>
        <w:tc>
          <w:tcPr>
            <w:tcW w:w="1036" w:type="dxa"/>
            <w:tcBorders>
              <w:top w:val="single" w:sz="4" w:space="0" w:color="auto"/>
              <w:left w:val="single" w:sz="4" w:space="0" w:color="auto"/>
              <w:bottom w:val="single" w:sz="4" w:space="0" w:color="auto"/>
              <w:right w:val="single" w:sz="4" w:space="0" w:color="auto"/>
            </w:tcBorders>
            <w:vAlign w:val="center"/>
          </w:tcPr>
          <w:p w14:paraId="24F4A57F"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r>
    </w:tbl>
    <w:p w14:paraId="1C1CB873" w14:textId="77777777" w:rsidR="00400D77" w:rsidRDefault="00400D77" w:rsidP="008D578E">
      <w:pPr>
        <w:jc w:val="center"/>
        <w:rPr>
          <w:rFonts w:eastAsiaTheme="minorEastAsia"/>
          <w:sz w:val="20"/>
          <w:lang w:val="en-US" w:eastAsia="zh-CN"/>
        </w:rPr>
      </w:pPr>
    </w:p>
    <w:p w14:paraId="14DCD558" w14:textId="77777777" w:rsidR="00400D77" w:rsidRPr="00F915E7" w:rsidRDefault="00400D77" w:rsidP="008D578E">
      <w:pPr>
        <w:jc w:val="center"/>
        <w:rPr>
          <w:rFonts w:eastAsiaTheme="minorEastAsia"/>
          <w:sz w:val="20"/>
          <w:lang w:val="en-US" w:eastAsia="zh-CN"/>
        </w:rPr>
      </w:pPr>
      <w:r w:rsidRPr="00F915E7">
        <w:rPr>
          <w:rFonts w:eastAsiaTheme="minorEastAsia"/>
          <w:sz w:val="20"/>
          <w:lang w:val="en-US" w:eastAsia="zh-CN"/>
        </w:rPr>
        <w:t>L=1</w:t>
      </w:r>
      <w:r>
        <w:rPr>
          <w:rFonts w:eastAsiaTheme="minorEastAsia"/>
          <w:sz w:val="20"/>
          <w:lang w:val="en-US" w:eastAsia="zh-CN"/>
        </w:rPr>
        <w:t>2</w:t>
      </w:r>
    </w:p>
    <w:tbl>
      <w:tblPr>
        <w:tblStyle w:val="TableGrid"/>
        <w:tblW w:w="0" w:type="auto"/>
        <w:jc w:val="center"/>
        <w:tblLayout w:type="fixed"/>
        <w:tblLook w:val="04A0" w:firstRow="1" w:lastRow="0" w:firstColumn="1" w:lastColumn="0" w:noHBand="0" w:noVBand="1"/>
      </w:tblPr>
      <w:tblGrid>
        <w:gridCol w:w="2071"/>
        <w:gridCol w:w="1035"/>
        <w:gridCol w:w="1036"/>
        <w:gridCol w:w="1035"/>
        <w:gridCol w:w="1036"/>
        <w:gridCol w:w="1035"/>
        <w:gridCol w:w="1036"/>
      </w:tblGrid>
      <w:tr w:rsidR="00400D77" w:rsidRPr="00F915E7" w14:paraId="58A1B47B" w14:textId="77777777" w:rsidTr="008D578E">
        <w:trPr>
          <w:trHeight w:val="25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14:paraId="76F141F8" w14:textId="77777777" w:rsidR="00400D77" w:rsidRPr="00F915E7" w:rsidRDefault="00400D77" w:rsidP="008D578E">
            <w:pPr>
              <w:spacing w:line="280" w:lineRule="atLeast"/>
              <w:jc w:val="center"/>
              <w:rPr>
                <w:rFonts w:eastAsiaTheme="minorEastAsia"/>
                <w:lang w:val="en-US" w:eastAsia="zh-CN"/>
              </w:rPr>
            </w:pP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207CBF5B"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72 bits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6CC5CE10"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144 bits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7B7F2B01"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208 bits</w:t>
            </w:r>
          </w:p>
        </w:tc>
      </w:tr>
      <w:tr w:rsidR="00400D77" w:rsidRPr="00F915E7" w14:paraId="01365FA3" w14:textId="77777777" w:rsidTr="008D578E">
        <w:trPr>
          <w:trHeight w:val="250"/>
          <w:jc w:val="center"/>
        </w:trPr>
        <w:tc>
          <w:tcPr>
            <w:tcW w:w="2071" w:type="dxa"/>
            <w:vMerge/>
            <w:tcBorders>
              <w:top w:val="single" w:sz="4" w:space="0" w:color="auto"/>
              <w:left w:val="single" w:sz="4" w:space="0" w:color="auto"/>
              <w:bottom w:val="single" w:sz="4" w:space="0" w:color="auto"/>
              <w:right w:val="single" w:sz="4" w:space="0" w:color="auto"/>
            </w:tcBorders>
            <w:vAlign w:val="center"/>
            <w:hideMark/>
          </w:tcPr>
          <w:p w14:paraId="4E95BAE9" w14:textId="77777777" w:rsidR="00400D77" w:rsidRPr="00F915E7" w:rsidRDefault="00400D77" w:rsidP="008D578E">
            <w:pPr>
              <w:spacing w:line="280" w:lineRule="atLeast"/>
              <w:jc w:val="center"/>
              <w:rPr>
                <w:rFonts w:eastAsiaTheme="minorEastAsia"/>
                <w:lang w:val="en-US" w:eastAsia="zh-CN"/>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1304985"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4815B18"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1907126"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D5198F1"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E654319"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DCBDEF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r>
      <w:tr w:rsidR="00400D77" w:rsidRPr="00F915E7" w14:paraId="388278A9"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1DFFADE2" w14:textId="77BF9388"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400D77" w:rsidRPr="003B6B17">
              <w:rPr>
                <w:rFonts w:eastAsiaTheme="minorEastAsia"/>
                <w:b/>
                <w:bCs/>
                <w:lang w:val="en-US" w:eastAsia="zh-CN"/>
              </w:rPr>
              <w:t xml:space="preserve">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BE7D62"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ADD0C7A"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348DE6"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4346169"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889BD1A"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72884FC"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7</w:t>
            </w:r>
          </w:p>
        </w:tc>
      </w:tr>
      <w:tr w:rsidR="00400D77" w:rsidRPr="00F915E7" w14:paraId="3C200940"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005BBF52" w14:textId="3B615E39"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134C52">
              <w:rPr>
                <w:rFonts w:eastAsiaTheme="minorEastAsia"/>
                <w:b/>
                <w:bCs/>
                <w:lang w:val="en-US" w:eastAsia="zh-CN"/>
              </w:rPr>
              <w:t>.</w:t>
            </w:r>
            <w:r w:rsidR="00400D77" w:rsidRPr="003B6B17">
              <w:rPr>
                <w:rFonts w:eastAsiaTheme="minorEastAsia"/>
                <w:b/>
                <w:bCs/>
                <w:lang w:val="en-US" w:eastAsia="zh-CN"/>
              </w:rPr>
              <w:t xml:space="preserve">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C74AAF"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A8907A0"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F64423"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6</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3A0E9B4"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3262F3"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B0AE5D6"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r>
      <w:tr w:rsidR="00400D77" w:rsidRPr="00F915E7" w14:paraId="4387DE4B" w14:textId="77777777" w:rsidTr="008D578E">
        <w:trPr>
          <w:jc w:val="center"/>
        </w:trPr>
        <w:tc>
          <w:tcPr>
            <w:tcW w:w="20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128A24" w14:textId="77777777" w:rsidR="00400D77" w:rsidRPr="00F915E7" w:rsidRDefault="00400D77" w:rsidP="008D578E">
            <w:pPr>
              <w:spacing w:line="280" w:lineRule="atLeast"/>
              <w:jc w:val="center"/>
              <w:rPr>
                <w:rFonts w:eastAsiaTheme="minorEastAsia"/>
                <w:lang w:val="en-US" w:eastAsia="zh-CN"/>
              </w:rPr>
            </w:pP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674A6915"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282 bits</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2CAE3AF3"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480 bits</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33183A78"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640 bits</w:t>
            </w:r>
          </w:p>
        </w:tc>
      </w:tr>
      <w:tr w:rsidR="00400D77" w:rsidRPr="00F915E7" w14:paraId="695C24A2" w14:textId="77777777" w:rsidTr="008D578E">
        <w:trPr>
          <w:jc w:val="center"/>
        </w:trPr>
        <w:tc>
          <w:tcPr>
            <w:tcW w:w="20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67AEC6" w14:textId="77777777" w:rsidR="00400D77" w:rsidRPr="00F915E7" w:rsidRDefault="00400D77" w:rsidP="008D578E">
            <w:pPr>
              <w:spacing w:line="280" w:lineRule="atLeast"/>
              <w:jc w:val="center"/>
              <w:rPr>
                <w:rFonts w:eastAsiaTheme="minorEastAsia"/>
                <w:lang w:val="en-US"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AA8BF5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36C24008"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tcPr>
          <w:p w14:paraId="551F4673"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2BDE97EC"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tcPr>
          <w:p w14:paraId="15771307"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1421A24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r>
      <w:tr w:rsidR="00400D77" w:rsidRPr="00F915E7" w14:paraId="389A680A"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EF651B1" w14:textId="42B0D00F"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400D77" w:rsidRPr="003B6B17">
              <w:rPr>
                <w:rFonts w:eastAsiaTheme="minorEastAsia"/>
                <w:b/>
                <w:bCs/>
                <w:lang w:val="en-US" w:eastAsia="zh-CN"/>
              </w:rPr>
              <w:t xml:space="preserve"> 1</w:t>
            </w:r>
          </w:p>
        </w:tc>
        <w:tc>
          <w:tcPr>
            <w:tcW w:w="1035" w:type="dxa"/>
            <w:tcBorders>
              <w:top w:val="single" w:sz="4" w:space="0" w:color="auto"/>
              <w:left w:val="single" w:sz="4" w:space="0" w:color="auto"/>
              <w:bottom w:val="single" w:sz="4" w:space="0" w:color="auto"/>
              <w:right w:val="single" w:sz="4" w:space="0" w:color="auto"/>
            </w:tcBorders>
            <w:vAlign w:val="center"/>
          </w:tcPr>
          <w:p w14:paraId="1AA8A9ED"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538BAC88"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6</w:t>
            </w:r>
          </w:p>
        </w:tc>
        <w:tc>
          <w:tcPr>
            <w:tcW w:w="1035" w:type="dxa"/>
            <w:tcBorders>
              <w:top w:val="single" w:sz="4" w:space="0" w:color="auto"/>
              <w:left w:val="single" w:sz="4" w:space="0" w:color="auto"/>
              <w:bottom w:val="single" w:sz="4" w:space="0" w:color="auto"/>
              <w:right w:val="single" w:sz="4" w:space="0" w:color="auto"/>
            </w:tcBorders>
            <w:vAlign w:val="center"/>
          </w:tcPr>
          <w:p w14:paraId="3066C987"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4</w:t>
            </w:r>
          </w:p>
        </w:tc>
        <w:tc>
          <w:tcPr>
            <w:tcW w:w="1036" w:type="dxa"/>
            <w:tcBorders>
              <w:top w:val="single" w:sz="4" w:space="0" w:color="auto"/>
              <w:left w:val="single" w:sz="4" w:space="0" w:color="auto"/>
              <w:bottom w:val="single" w:sz="4" w:space="0" w:color="auto"/>
              <w:right w:val="single" w:sz="4" w:space="0" w:color="auto"/>
            </w:tcBorders>
            <w:vAlign w:val="center"/>
          </w:tcPr>
          <w:p w14:paraId="724E1E00"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39E1DDA9"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5</w:t>
            </w:r>
          </w:p>
        </w:tc>
        <w:tc>
          <w:tcPr>
            <w:tcW w:w="1036" w:type="dxa"/>
            <w:tcBorders>
              <w:top w:val="single" w:sz="4" w:space="0" w:color="auto"/>
              <w:left w:val="single" w:sz="4" w:space="0" w:color="auto"/>
              <w:bottom w:val="single" w:sz="4" w:space="0" w:color="auto"/>
              <w:right w:val="single" w:sz="4" w:space="0" w:color="auto"/>
            </w:tcBorders>
            <w:vAlign w:val="center"/>
          </w:tcPr>
          <w:p w14:paraId="29017962"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r>
      <w:tr w:rsidR="00400D77" w:rsidRPr="00F915E7" w14:paraId="11AC3BF1"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6960D65" w14:textId="42B8F88C"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400D77" w:rsidRPr="003B6B17">
              <w:rPr>
                <w:rFonts w:eastAsiaTheme="minorEastAsia"/>
                <w:b/>
                <w:bCs/>
                <w:lang w:val="en-US" w:eastAsia="zh-CN"/>
              </w:rPr>
              <w:t xml:space="preserve"> 2</w:t>
            </w:r>
          </w:p>
        </w:tc>
        <w:tc>
          <w:tcPr>
            <w:tcW w:w="1035" w:type="dxa"/>
            <w:tcBorders>
              <w:top w:val="single" w:sz="4" w:space="0" w:color="auto"/>
              <w:left w:val="single" w:sz="4" w:space="0" w:color="auto"/>
              <w:bottom w:val="single" w:sz="4" w:space="0" w:color="auto"/>
              <w:right w:val="single" w:sz="4" w:space="0" w:color="auto"/>
            </w:tcBorders>
            <w:vAlign w:val="center"/>
          </w:tcPr>
          <w:p w14:paraId="158C934B"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9</w:t>
            </w:r>
          </w:p>
        </w:tc>
        <w:tc>
          <w:tcPr>
            <w:tcW w:w="1036" w:type="dxa"/>
            <w:tcBorders>
              <w:top w:val="single" w:sz="4" w:space="0" w:color="auto"/>
              <w:left w:val="single" w:sz="4" w:space="0" w:color="auto"/>
              <w:bottom w:val="single" w:sz="4" w:space="0" w:color="auto"/>
              <w:right w:val="single" w:sz="4" w:space="0" w:color="auto"/>
            </w:tcBorders>
            <w:vAlign w:val="center"/>
          </w:tcPr>
          <w:p w14:paraId="4CFB4F2E"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tcPr>
          <w:p w14:paraId="6019749F"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9</w:t>
            </w:r>
          </w:p>
        </w:tc>
        <w:tc>
          <w:tcPr>
            <w:tcW w:w="1036" w:type="dxa"/>
            <w:tcBorders>
              <w:top w:val="single" w:sz="4" w:space="0" w:color="auto"/>
              <w:left w:val="single" w:sz="4" w:space="0" w:color="auto"/>
              <w:bottom w:val="single" w:sz="4" w:space="0" w:color="auto"/>
              <w:right w:val="single" w:sz="4" w:space="0" w:color="auto"/>
            </w:tcBorders>
            <w:vAlign w:val="center"/>
          </w:tcPr>
          <w:p w14:paraId="4B9BDA97"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351DC319"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12</w:t>
            </w:r>
          </w:p>
        </w:tc>
        <w:tc>
          <w:tcPr>
            <w:tcW w:w="1036" w:type="dxa"/>
            <w:tcBorders>
              <w:top w:val="single" w:sz="4" w:space="0" w:color="auto"/>
              <w:left w:val="single" w:sz="4" w:space="0" w:color="auto"/>
              <w:bottom w:val="single" w:sz="4" w:space="0" w:color="auto"/>
              <w:right w:val="single" w:sz="4" w:space="0" w:color="auto"/>
            </w:tcBorders>
            <w:vAlign w:val="center"/>
          </w:tcPr>
          <w:p w14:paraId="51D273AB"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r>
    </w:tbl>
    <w:p w14:paraId="140D649F" w14:textId="77777777" w:rsidR="00400D77" w:rsidRDefault="00400D77" w:rsidP="008D578E">
      <w:pPr>
        <w:jc w:val="center"/>
        <w:rPr>
          <w:rFonts w:eastAsiaTheme="minorEastAsia"/>
          <w:sz w:val="20"/>
          <w:lang w:val="en-US" w:eastAsia="zh-CN"/>
        </w:rPr>
      </w:pPr>
    </w:p>
    <w:p w14:paraId="7713B2D1" w14:textId="77777777" w:rsidR="00400D77" w:rsidRPr="00F915E7" w:rsidRDefault="00400D77" w:rsidP="008D578E">
      <w:pPr>
        <w:jc w:val="center"/>
        <w:rPr>
          <w:rFonts w:eastAsiaTheme="minorEastAsia"/>
          <w:sz w:val="20"/>
          <w:lang w:val="en-US" w:eastAsia="zh-CN"/>
        </w:rPr>
      </w:pPr>
      <w:r w:rsidRPr="00F915E7">
        <w:rPr>
          <w:rFonts w:eastAsiaTheme="minorEastAsia"/>
          <w:sz w:val="20"/>
          <w:lang w:val="en-US" w:eastAsia="zh-CN"/>
        </w:rPr>
        <w:t>L=1</w:t>
      </w:r>
      <w:r>
        <w:rPr>
          <w:rFonts w:eastAsiaTheme="minorEastAsia"/>
          <w:sz w:val="20"/>
          <w:lang w:val="en-US" w:eastAsia="zh-CN"/>
        </w:rPr>
        <w:t>0</w:t>
      </w:r>
    </w:p>
    <w:tbl>
      <w:tblPr>
        <w:tblStyle w:val="TableGrid"/>
        <w:tblW w:w="0" w:type="auto"/>
        <w:jc w:val="center"/>
        <w:tblLayout w:type="fixed"/>
        <w:tblLook w:val="04A0" w:firstRow="1" w:lastRow="0" w:firstColumn="1" w:lastColumn="0" w:noHBand="0" w:noVBand="1"/>
      </w:tblPr>
      <w:tblGrid>
        <w:gridCol w:w="2071"/>
        <w:gridCol w:w="1035"/>
        <w:gridCol w:w="1036"/>
        <w:gridCol w:w="1035"/>
        <w:gridCol w:w="1036"/>
        <w:gridCol w:w="1035"/>
        <w:gridCol w:w="1036"/>
      </w:tblGrid>
      <w:tr w:rsidR="00400D77" w:rsidRPr="00F915E7" w14:paraId="61650AC1" w14:textId="77777777" w:rsidTr="008D578E">
        <w:trPr>
          <w:trHeight w:val="25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14:paraId="49BFF3D0" w14:textId="77777777" w:rsidR="00400D77" w:rsidRPr="00F915E7" w:rsidRDefault="00400D77" w:rsidP="008D578E">
            <w:pPr>
              <w:spacing w:line="280" w:lineRule="atLeast"/>
              <w:jc w:val="center"/>
              <w:rPr>
                <w:rFonts w:eastAsiaTheme="minorEastAsia"/>
                <w:lang w:val="en-US" w:eastAsia="zh-CN"/>
              </w:rPr>
            </w:pP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63F93E03"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72 bits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6BCCF5EB"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144 bits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310329BD"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208 bits</w:t>
            </w:r>
          </w:p>
        </w:tc>
      </w:tr>
      <w:tr w:rsidR="00400D77" w:rsidRPr="00F915E7" w14:paraId="4934DF6E" w14:textId="77777777" w:rsidTr="008D578E">
        <w:trPr>
          <w:trHeight w:val="250"/>
          <w:jc w:val="center"/>
        </w:trPr>
        <w:tc>
          <w:tcPr>
            <w:tcW w:w="2071" w:type="dxa"/>
            <w:vMerge/>
            <w:tcBorders>
              <w:top w:val="single" w:sz="4" w:space="0" w:color="auto"/>
              <w:left w:val="single" w:sz="4" w:space="0" w:color="auto"/>
              <w:bottom w:val="single" w:sz="4" w:space="0" w:color="auto"/>
              <w:right w:val="single" w:sz="4" w:space="0" w:color="auto"/>
            </w:tcBorders>
            <w:vAlign w:val="center"/>
            <w:hideMark/>
          </w:tcPr>
          <w:p w14:paraId="7C5A78CF" w14:textId="77777777" w:rsidR="00400D77" w:rsidRPr="00F915E7" w:rsidRDefault="00400D77" w:rsidP="008D578E">
            <w:pPr>
              <w:spacing w:line="280" w:lineRule="atLeast"/>
              <w:jc w:val="center"/>
              <w:rPr>
                <w:rFonts w:eastAsiaTheme="minorEastAsia"/>
                <w:lang w:val="en-US" w:eastAsia="zh-CN"/>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35D99037"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767E60EC"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95940DB"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01A0CF8"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703FCA"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74BFCFA"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r>
      <w:tr w:rsidR="00400D77" w:rsidRPr="00F915E7" w14:paraId="45A6593B"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0C6C6C49" w14:textId="76EBB8CF"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400D77" w:rsidRPr="003B6B17">
              <w:rPr>
                <w:rFonts w:eastAsiaTheme="minorEastAsia"/>
                <w:b/>
                <w:bCs/>
                <w:lang w:val="en-US" w:eastAsia="zh-CN"/>
              </w:rPr>
              <w:t xml:space="preserve">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82E085"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5EC2A67"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0239452"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FFE0500"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12AA76"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A226C6C"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6</w:t>
            </w:r>
          </w:p>
        </w:tc>
      </w:tr>
      <w:tr w:rsidR="00400D77" w:rsidRPr="00F915E7" w14:paraId="701CB510"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19B9F8CA" w14:textId="2D84CF9E"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400D77" w:rsidRPr="003B6B17">
              <w:rPr>
                <w:rFonts w:eastAsiaTheme="minorEastAsia"/>
                <w:b/>
                <w:bCs/>
                <w:lang w:val="en-US" w:eastAsia="zh-CN"/>
              </w:rPr>
              <w:t xml:space="preserve">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E8A1462"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23CB383"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DBFA678"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6</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C62296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CDC20A6"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3DD6947"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2</w:t>
            </w:r>
          </w:p>
        </w:tc>
      </w:tr>
      <w:tr w:rsidR="00400D77" w:rsidRPr="00F915E7" w14:paraId="38211D2F" w14:textId="77777777" w:rsidTr="008D578E">
        <w:trPr>
          <w:jc w:val="center"/>
        </w:trPr>
        <w:tc>
          <w:tcPr>
            <w:tcW w:w="20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F337E0" w14:textId="77777777" w:rsidR="00400D77" w:rsidRPr="00F915E7" w:rsidRDefault="00400D77" w:rsidP="008D578E">
            <w:pPr>
              <w:spacing w:line="280" w:lineRule="atLeast"/>
              <w:jc w:val="center"/>
              <w:rPr>
                <w:rFonts w:eastAsiaTheme="minorEastAsia"/>
                <w:lang w:val="en-US" w:eastAsia="zh-CN"/>
              </w:rPr>
            </w:pP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6DB387B4"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282 bits</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1B6A03D9"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480 bits</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4D224E42" w14:textId="77777777" w:rsidR="00400D77" w:rsidRPr="003B6B17" w:rsidRDefault="00400D77" w:rsidP="008D578E">
            <w:pPr>
              <w:spacing w:line="280" w:lineRule="atLeast"/>
              <w:jc w:val="center"/>
              <w:rPr>
                <w:rFonts w:eastAsiaTheme="minorEastAsia"/>
                <w:b/>
                <w:bCs/>
                <w:lang w:val="en-US" w:eastAsia="zh-CN"/>
              </w:rPr>
            </w:pPr>
            <w:r w:rsidRPr="003B6B17">
              <w:rPr>
                <w:rFonts w:eastAsiaTheme="minorEastAsia"/>
                <w:b/>
                <w:bCs/>
                <w:lang w:val="en-US" w:eastAsia="zh-CN"/>
              </w:rPr>
              <w:t>640 bits</w:t>
            </w:r>
          </w:p>
        </w:tc>
      </w:tr>
      <w:tr w:rsidR="00400D77" w:rsidRPr="00F915E7" w14:paraId="29DC3D07" w14:textId="77777777" w:rsidTr="008D578E">
        <w:trPr>
          <w:jc w:val="center"/>
        </w:trPr>
        <w:tc>
          <w:tcPr>
            <w:tcW w:w="207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695A6E" w14:textId="77777777" w:rsidR="00400D77" w:rsidRPr="00F915E7" w:rsidRDefault="00400D77" w:rsidP="008D578E">
            <w:pPr>
              <w:spacing w:line="280" w:lineRule="atLeast"/>
              <w:jc w:val="center"/>
              <w:rPr>
                <w:rFonts w:eastAsiaTheme="minorEastAsia"/>
                <w:lang w:val="en-US"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09BF1D4F"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03D41008"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tcPr>
          <w:p w14:paraId="7977BC73"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018574CD"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tcPr>
          <w:p w14:paraId="77DE9B09"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tcPr>
          <w:p w14:paraId="31EE9BD0" w14:textId="77777777" w:rsidR="00400D77" w:rsidRPr="00F915E7" w:rsidRDefault="00400D77" w:rsidP="008D578E">
            <w:pPr>
              <w:spacing w:line="280" w:lineRule="atLeast"/>
              <w:jc w:val="center"/>
              <w:rPr>
                <w:rFonts w:eastAsiaTheme="minorEastAsia"/>
                <w:lang w:val="en-US" w:eastAsia="zh-CN"/>
              </w:rPr>
            </w:pPr>
            <w:r w:rsidRPr="00F915E7">
              <w:rPr>
                <w:rFonts w:eastAsiaTheme="minorEastAsia"/>
                <w:lang w:val="en-US" w:eastAsia="zh-CN"/>
              </w:rPr>
              <w:t>MCS#</w:t>
            </w:r>
          </w:p>
        </w:tc>
      </w:tr>
      <w:tr w:rsidR="00400D77" w:rsidRPr="00F915E7" w14:paraId="452B3F1B"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11DED72" w14:textId="1B064FCC"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400D77" w:rsidRPr="003B6B17">
              <w:rPr>
                <w:rFonts w:eastAsiaTheme="minorEastAsia"/>
                <w:b/>
                <w:bCs/>
                <w:lang w:val="en-US" w:eastAsia="zh-CN"/>
              </w:rPr>
              <w:t xml:space="preserve"> 1</w:t>
            </w:r>
          </w:p>
        </w:tc>
        <w:tc>
          <w:tcPr>
            <w:tcW w:w="1035" w:type="dxa"/>
            <w:tcBorders>
              <w:top w:val="single" w:sz="4" w:space="0" w:color="auto"/>
              <w:left w:val="single" w:sz="4" w:space="0" w:color="auto"/>
              <w:bottom w:val="single" w:sz="4" w:space="0" w:color="auto"/>
              <w:right w:val="single" w:sz="4" w:space="0" w:color="auto"/>
            </w:tcBorders>
            <w:vAlign w:val="center"/>
          </w:tcPr>
          <w:p w14:paraId="742ACEDB"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294E9A5A"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47843833"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5</w:t>
            </w:r>
          </w:p>
        </w:tc>
        <w:tc>
          <w:tcPr>
            <w:tcW w:w="1036" w:type="dxa"/>
            <w:tcBorders>
              <w:top w:val="single" w:sz="4" w:space="0" w:color="auto"/>
              <w:left w:val="single" w:sz="4" w:space="0" w:color="auto"/>
              <w:bottom w:val="single" w:sz="4" w:space="0" w:color="auto"/>
              <w:right w:val="single" w:sz="4" w:space="0" w:color="auto"/>
            </w:tcBorders>
            <w:vAlign w:val="center"/>
          </w:tcPr>
          <w:p w14:paraId="366CDDA3"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097F7948"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7A5C6212"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8</w:t>
            </w:r>
          </w:p>
        </w:tc>
      </w:tr>
      <w:tr w:rsidR="00400D77" w:rsidRPr="00F915E7" w14:paraId="2018A5A3"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720BE4F" w14:textId="386BB823" w:rsidR="00400D77" w:rsidRPr="003B6B17" w:rsidRDefault="007D58E7" w:rsidP="008D578E">
            <w:pPr>
              <w:spacing w:line="280" w:lineRule="atLeast"/>
              <w:jc w:val="center"/>
              <w:rPr>
                <w:rFonts w:eastAsiaTheme="minorEastAsia"/>
                <w:b/>
                <w:bCs/>
                <w:lang w:val="en-US" w:eastAsia="zh-CN"/>
              </w:rPr>
            </w:pPr>
            <w:r>
              <w:rPr>
                <w:rFonts w:eastAsiaTheme="minorEastAsia"/>
                <w:b/>
                <w:bCs/>
                <w:lang w:val="en-US" w:eastAsia="zh-CN"/>
              </w:rPr>
              <w:t>Alt</w:t>
            </w:r>
            <w:r w:rsidR="00400D77" w:rsidRPr="003B6B17">
              <w:rPr>
                <w:rFonts w:eastAsiaTheme="minorEastAsia"/>
                <w:b/>
                <w:bCs/>
                <w:lang w:val="en-US" w:eastAsia="zh-CN"/>
              </w:rPr>
              <w:t xml:space="preserve"> 2</w:t>
            </w:r>
          </w:p>
        </w:tc>
        <w:tc>
          <w:tcPr>
            <w:tcW w:w="1035" w:type="dxa"/>
            <w:tcBorders>
              <w:top w:val="single" w:sz="4" w:space="0" w:color="auto"/>
              <w:left w:val="single" w:sz="4" w:space="0" w:color="auto"/>
              <w:bottom w:val="single" w:sz="4" w:space="0" w:color="auto"/>
              <w:right w:val="single" w:sz="4" w:space="0" w:color="auto"/>
            </w:tcBorders>
            <w:vAlign w:val="center"/>
          </w:tcPr>
          <w:p w14:paraId="2E31ABD3"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4299904C"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18419ADD"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7DECF4D"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29C38D99"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1BEB24" w14:textId="77777777" w:rsidR="00400D77" w:rsidRPr="00F915E7" w:rsidRDefault="00400D77" w:rsidP="008D578E">
            <w:pPr>
              <w:spacing w:line="280" w:lineRule="atLeast"/>
              <w:jc w:val="center"/>
              <w:rPr>
                <w:rFonts w:eastAsiaTheme="minorEastAsia"/>
                <w:lang w:val="en-US" w:eastAsia="zh-CN"/>
              </w:rPr>
            </w:pPr>
            <w:r>
              <w:rPr>
                <w:rFonts w:eastAsiaTheme="minorEastAsia"/>
                <w:lang w:val="en-US" w:eastAsia="zh-CN"/>
              </w:rPr>
              <w:t>3</w:t>
            </w:r>
          </w:p>
        </w:tc>
      </w:tr>
    </w:tbl>
    <w:p w14:paraId="646AD1BB" w14:textId="77777777" w:rsidR="00400D77" w:rsidRDefault="00400D77" w:rsidP="008D578E">
      <w:pPr>
        <w:jc w:val="center"/>
        <w:rPr>
          <w:szCs w:val="22"/>
          <w:lang w:val="en-US" w:eastAsia="zh-CN"/>
        </w:rPr>
      </w:pPr>
    </w:p>
    <w:p w14:paraId="4DC7C716" w14:textId="440D04D0" w:rsidR="008F6E63" w:rsidRPr="009161AA" w:rsidRDefault="009161AA" w:rsidP="008D578E">
      <w:pPr>
        <w:pStyle w:val="Caption"/>
        <w:jc w:val="center"/>
        <w:rPr>
          <w:rFonts w:eastAsiaTheme="minorEastAsia"/>
          <w:szCs w:val="22"/>
          <w:lang w:val="en-US" w:eastAsia="zh-CN"/>
        </w:rPr>
      </w:pPr>
      <w:r>
        <w:t xml:space="preserve">Table </w:t>
      </w:r>
      <w:r w:rsidR="00302D47">
        <w:fldChar w:fldCharType="begin"/>
      </w:r>
      <w:r w:rsidR="00302D47">
        <w:instrText xml:space="preserve"> SEQ Table \* ARABIC </w:instrText>
      </w:r>
      <w:r w:rsidR="00302D47">
        <w:fldChar w:fldCharType="separate"/>
      </w:r>
      <w:r w:rsidR="00302D47">
        <w:rPr>
          <w:noProof/>
        </w:rPr>
        <w:t>1</w:t>
      </w:r>
      <w:r w:rsidR="00302D47">
        <w:fldChar w:fldCharType="end"/>
      </w:r>
      <w:r>
        <w:rPr>
          <w:lang w:val="en-US"/>
        </w:rPr>
        <w:t xml:space="preserve">- </w:t>
      </w:r>
      <w:r>
        <w:rPr>
          <w:i/>
          <w:iCs/>
          <w:lang w:val="en-US"/>
        </w:rPr>
        <w:t xml:space="preserve">Employed </w:t>
      </w:r>
      <w:r w:rsidRPr="009161AA">
        <w:rPr>
          <w:i/>
          <w:iCs/>
          <w:lang w:val="en-US"/>
        </w:rPr>
        <w:t>configurations for performance evaluation, L=14,12,10.</w:t>
      </w:r>
    </w:p>
    <w:p w14:paraId="1E948DB4" w14:textId="77777777" w:rsidR="008A50FD" w:rsidRDefault="008A50FD" w:rsidP="00F63DE7">
      <w:pPr>
        <w:spacing w:after="0"/>
        <w:jc w:val="both"/>
        <w:rPr>
          <w:rFonts w:asciiTheme="majorBidi" w:hAnsiTheme="majorBidi" w:cstheme="majorBidi"/>
          <w:szCs w:val="22"/>
          <w:lang w:val="en-US" w:eastAsia="de-DE"/>
        </w:rPr>
      </w:pPr>
    </w:p>
    <w:p w14:paraId="4BB31999" w14:textId="230554D7" w:rsidR="00134C52" w:rsidRDefault="00134C52"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The following setting has been simulated.</w:t>
      </w:r>
    </w:p>
    <w:p w14:paraId="15EAF638" w14:textId="77777777" w:rsidR="00134C52" w:rsidRDefault="00134C52" w:rsidP="00F63DE7">
      <w:pPr>
        <w:spacing w:after="0"/>
        <w:jc w:val="both"/>
        <w:rPr>
          <w:rFonts w:asciiTheme="majorBidi" w:hAnsiTheme="majorBidi" w:cstheme="majorBidi"/>
          <w:szCs w:val="22"/>
          <w:lang w:val="en-US" w:eastAsia="de-DE"/>
        </w:rPr>
      </w:pPr>
    </w:p>
    <w:tbl>
      <w:tblPr>
        <w:tblStyle w:val="TableGrid"/>
        <w:tblW w:w="0" w:type="auto"/>
        <w:jc w:val="center"/>
        <w:tblLook w:val="04A0" w:firstRow="1" w:lastRow="0" w:firstColumn="1" w:lastColumn="0" w:noHBand="0" w:noVBand="1"/>
      </w:tblPr>
      <w:tblGrid>
        <w:gridCol w:w="1402"/>
        <w:gridCol w:w="3152"/>
      </w:tblGrid>
      <w:tr w:rsidR="00134C52" w14:paraId="57B51764" w14:textId="77777777" w:rsidTr="00134C52">
        <w:trPr>
          <w:trHeight w:val="261"/>
          <w:jc w:val="center"/>
        </w:trPr>
        <w:tc>
          <w:tcPr>
            <w:tcW w:w="1312" w:type="dxa"/>
            <w:vAlign w:val="center"/>
          </w:tcPr>
          <w:p w14:paraId="4FC867E1" w14:textId="704F925F"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Scenario</w:t>
            </w:r>
          </w:p>
        </w:tc>
        <w:tc>
          <w:tcPr>
            <w:tcW w:w="3152" w:type="dxa"/>
            <w:vAlign w:val="center"/>
          </w:tcPr>
          <w:p w14:paraId="56460831" w14:textId="762FA1F2" w:rsidR="00134C52" w:rsidRPr="00C65D5C" w:rsidRDefault="00134C52" w:rsidP="00134C52">
            <w:pPr>
              <w:spacing w:after="0"/>
              <w:jc w:val="center"/>
              <w:rPr>
                <w:rFonts w:asciiTheme="majorBidi" w:hAnsiTheme="majorBidi" w:cstheme="majorBidi"/>
                <w:szCs w:val="22"/>
                <w:lang w:val="en-US"/>
              </w:rPr>
            </w:pPr>
            <w:r w:rsidRPr="00C65D5C">
              <w:rPr>
                <w:rFonts w:asciiTheme="majorBidi" w:hAnsiTheme="majorBidi" w:cstheme="majorBidi"/>
                <w:szCs w:val="22"/>
                <w:lang w:val="en-US"/>
              </w:rPr>
              <w:t>Urban Macro FR1 TDD @ 4GHz</w:t>
            </w:r>
          </w:p>
        </w:tc>
      </w:tr>
      <w:tr w:rsidR="00134C52" w14:paraId="77F975B8" w14:textId="77777777" w:rsidTr="00134C52">
        <w:trPr>
          <w:trHeight w:val="261"/>
          <w:jc w:val="center"/>
        </w:trPr>
        <w:tc>
          <w:tcPr>
            <w:tcW w:w="1312" w:type="dxa"/>
            <w:vAlign w:val="center"/>
          </w:tcPr>
          <w:p w14:paraId="594F3E21" w14:textId="29738D4E"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Slot structure</w:t>
            </w:r>
          </w:p>
        </w:tc>
        <w:tc>
          <w:tcPr>
            <w:tcW w:w="3152" w:type="dxa"/>
            <w:vAlign w:val="center"/>
          </w:tcPr>
          <w:p w14:paraId="500F59EB" w14:textId="42EE5640" w:rsidR="00134C52" w:rsidRPr="00F750FF" w:rsidRDefault="00134C52" w:rsidP="00134C52">
            <w:pPr>
              <w:spacing w:after="0"/>
              <w:jc w:val="center"/>
              <w:rPr>
                <w:rFonts w:asciiTheme="majorBidi" w:hAnsiTheme="majorBidi" w:cstheme="majorBidi"/>
                <w:szCs w:val="22"/>
                <w:lang w:val="en-US" w:eastAsia="de-DE"/>
              </w:rPr>
            </w:pPr>
            <w:r w:rsidRPr="00C65D5C">
              <w:rPr>
                <w:rFonts w:asciiTheme="majorBidi" w:hAnsiTheme="majorBidi" w:cstheme="majorBidi"/>
                <w:szCs w:val="22"/>
                <w:lang w:val="en-US"/>
              </w:rPr>
              <w:t>DDDSU</w:t>
            </w:r>
          </w:p>
        </w:tc>
      </w:tr>
      <w:tr w:rsidR="00134C52" w14:paraId="7720247F" w14:textId="77777777" w:rsidTr="00134C52">
        <w:trPr>
          <w:trHeight w:val="261"/>
          <w:jc w:val="center"/>
        </w:trPr>
        <w:tc>
          <w:tcPr>
            <w:tcW w:w="1312" w:type="dxa"/>
            <w:vAlign w:val="center"/>
          </w:tcPr>
          <w:p w14:paraId="3825FC85" w14:textId="2C43D254"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Channel model</w:t>
            </w:r>
          </w:p>
        </w:tc>
        <w:tc>
          <w:tcPr>
            <w:tcW w:w="3152" w:type="dxa"/>
            <w:vAlign w:val="center"/>
          </w:tcPr>
          <w:p w14:paraId="24554AB7" w14:textId="5BDC039E" w:rsidR="00134C52" w:rsidRPr="00C65D5C" w:rsidRDefault="00134C52" w:rsidP="00134C52">
            <w:pPr>
              <w:spacing w:after="0"/>
              <w:jc w:val="center"/>
              <w:rPr>
                <w:rFonts w:asciiTheme="majorBidi" w:hAnsiTheme="majorBidi" w:cstheme="majorBidi"/>
                <w:szCs w:val="22"/>
                <w:lang w:val="en-US"/>
              </w:rPr>
            </w:pPr>
            <w:r w:rsidRPr="00C65D5C">
              <w:rPr>
                <w:rFonts w:asciiTheme="majorBidi" w:hAnsiTheme="majorBidi" w:cstheme="majorBidi"/>
                <w:szCs w:val="22"/>
                <w:lang w:val="en-US"/>
              </w:rPr>
              <w:t>TDL-C, NLOS</w:t>
            </w:r>
          </w:p>
        </w:tc>
      </w:tr>
      <w:tr w:rsidR="00134C52" w14:paraId="34B2FABB" w14:textId="77777777" w:rsidTr="00134C52">
        <w:trPr>
          <w:trHeight w:val="251"/>
          <w:jc w:val="center"/>
        </w:trPr>
        <w:tc>
          <w:tcPr>
            <w:tcW w:w="1312" w:type="dxa"/>
            <w:vAlign w:val="center"/>
          </w:tcPr>
          <w:p w14:paraId="27250A0F" w14:textId="00A102A5"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UE speed</w:t>
            </w:r>
          </w:p>
        </w:tc>
        <w:tc>
          <w:tcPr>
            <w:tcW w:w="3152" w:type="dxa"/>
            <w:vAlign w:val="center"/>
          </w:tcPr>
          <w:p w14:paraId="52FFA6E8" w14:textId="5D2A7D9E" w:rsidR="00134C52" w:rsidRPr="00C65D5C" w:rsidRDefault="00134C52" w:rsidP="00134C52">
            <w:pPr>
              <w:spacing w:after="0"/>
              <w:jc w:val="center"/>
              <w:rPr>
                <w:rFonts w:asciiTheme="majorBidi" w:hAnsiTheme="majorBidi" w:cstheme="majorBidi"/>
                <w:szCs w:val="22"/>
                <w:lang w:val="en-US"/>
              </w:rPr>
            </w:pPr>
            <w:r w:rsidRPr="00C65D5C">
              <w:rPr>
                <w:rFonts w:asciiTheme="majorBidi" w:hAnsiTheme="majorBidi" w:cstheme="majorBidi"/>
                <w:szCs w:val="22"/>
                <w:lang w:val="en-US"/>
              </w:rPr>
              <w:t>UE speed = 3 Kmh</w:t>
            </w:r>
          </w:p>
        </w:tc>
      </w:tr>
      <w:tr w:rsidR="00134C52" w14:paraId="3AD227BF" w14:textId="77777777" w:rsidTr="00134C52">
        <w:trPr>
          <w:trHeight w:val="251"/>
          <w:jc w:val="center"/>
        </w:trPr>
        <w:tc>
          <w:tcPr>
            <w:tcW w:w="1312" w:type="dxa"/>
            <w:vAlign w:val="center"/>
          </w:tcPr>
          <w:p w14:paraId="5149B9B7" w14:textId="7E4493EF"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Number or Rx/Tx chains</w:t>
            </w:r>
          </w:p>
        </w:tc>
        <w:tc>
          <w:tcPr>
            <w:tcW w:w="3152" w:type="dxa"/>
            <w:vAlign w:val="center"/>
          </w:tcPr>
          <w:p w14:paraId="14667CE5" w14:textId="3A66B446"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1T2R</w:t>
            </w:r>
          </w:p>
        </w:tc>
      </w:tr>
      <w:tr w:rsidR="00134C52" w14:paraId="520EA564" w14:textId="77777777" w:rsidTr="00134C52">
        <w:trPr>
          <w:trHeight w:val="242"/>
          <w:jc w:val="center"/>
        </w:trPr>
        <w:tc>
          <w:tcPr>
            <w:tcW w:w="1312" w:type="dxa"/>
            <w:vAlign w:val="center"/>
          </w:tcPr>
          <w:p w14:paraId="2B4B99F6" w14:textId="62C9A319"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SCS</w:t>
            </w:r>
          </w:p>
        </w:tc>
        <w:tc>
          <w:tcPr>
            <w:tcW w:w="3152" w:type="dxa"/>
            <w:vAlign w:val="center"/>
          </w:tcPr>
          <w:p w14:paraId="0E5E4877" w14:textId="70DBC1F7"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30 kHz</w:t>
            </w:r>
          </w:p>
        </w:tc>
      </w:tr>
      <w:tr w:rsidR="00134C52" w14:paraId="19AFC885" w14:textId="77777777" w:rsidTr="00134C52">
        <w:trPr>
          <w:trHeight w:val="242"/>
          <w:jc w:val="center"/>
        </w:trPr>
        <w:tc>
          <w:tcPr>
            <w:tcW w:w="1312" w:type="dxa"/>
            <w:vAlign w:val="center"/>
          </w:tcPr>
          <w:p w14:paraId="16EBD4F5" w14:textId="75291E97"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BWP size</w:t>
            </w:r>
          </w:p>
        </w:tc>
        <w:tc>
          <w:tcPr>
            <w:tcW w:w="3152" w:type="dxa"/>
            <w:vAlign w:val="center"/>
          </w:tcPr>
          <w:p w14:paraId="7055767F" w14:textId="1D9ACC4E"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100 MHz</w:t>
            </w:r>
          </w:p>
        </w:tc>
      </w:tr>
      <w:tr w:rsidR="00134C52" w14:paraId="7DE76C7C" w14:textId="77777777" w:rsidTr="00134C52">
        <w:trPr>
          <w:trHeight w:val="251"/>
          <w:jc w:val="center"/>
        </w:trPr>
        <w:tc>
          <w:tcPr>
            <w:tcW w:w="1312" w:type="dxa"/>
            <w:vAlign w:val="center"/>
          </w:tcPr>
          <w:p w14:paraId="07AC5CD4" w14:textId="4257CAB5"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Waveform</w:t>
            </w:r>
          </w:p>
        </w:tc>
        <w:tc>
          <w:tcPr>
            <w:tcW w:w="3152" w:type="dxa"/>
            <w:vAlign w:val="center"/>
          </w:tcPr>
          <w:p w14:paraId="7A71E191" w14:textId="34043D87"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DFT-S-OFDM</w:t>
            </w:r>
          </w:p>
        </w:tc>
      </w:tr>
      <w:tr w:rsidR="00134C52" w14:paraId="6CB1F685" w14:textId="77777777" w:rsidTr="00134C52">
        <w:trPr>
          <w:trHeight w:val="242"/>
          <w:jc w:val="center"/>
        </w:trPr>
        <w:tc>
          <w:tcPr>
            <w:tcW w:w="1312" w:type="dxa"/>
            <w:vAlign w:val="center"/>
          </w:tcPr>
          <w:p w14:paraId="12762D50" w14:textId="38836E5D"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PRBs and MCS configuration</w:t>
            </w:r>
          </w:p>
        </w:tc>
        <w:tc>
          <w:tcPr>
            <w:tcW w:w="3152" w:type="dxa"/>
            <w:vAlign w:val="center"/>
          </w:tcPr>
          <w:p w14:paraId="5AB4FF46" w14:textId="5B52FDBE"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According to the tables above</w:t>
            </w:r>
          </w:p>
        </w:tc>
      </w:tr>
      <w:tr w:rsidR="00134C52" w14:paraId="314AB9DC" w14:textId="77777777" w:rsidTr="00134C52">
        <w:trPr>
          <w:trHeight w:val="242"/>
          <w:jc w:val="center"/>
        </w:trPr>
        <w:tc>
          <w:tcPr>
            <w:tcW w:w="1312" w:type="dxa"/>
            <w:vAlign w:val="center"/>
          </w:tcPr>
          <w:p w14:paraId="5F245CCF" w14:textId="5B678FC0"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FH</w:t>
            </w:r>
          </w:p>
        </w:tc>
        <w:tc>
          <w:tcPr>
            <w:tcW w:w="3152" w:type="dxa"/>
            <w:vAlign w:val="center"/>
          </w:tcPr>
          <w:p w14:paraId="11096A96" w14:textId="69BA423E"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Inter-slot</w:t>
            </w:r>
          </w:p>
        </w:tc>
      </w:tr>
      <w:tr w:rsidR="00134C52" w14:paraId="40057D40" w14:textId="77777777" w:rsidTr="00134C52">
        <w:trPr>
          <w:trHeight w:val="251"/>
          <w:jc w:val="center"/>
        </w:trPr>
        <w:tc>
          <w:tcPr>
            <w:tcW w:w="1312" w:type="dxa"/>
            <w:vAlign w:val="center"/>
          </w:tcPr>
          <w:p w14:paraId="02DDC637" w14:textId="55CA25EF"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lastRenderedPageBreak/>
              <w:t>Number of repetitions</w:t>
            </w:r>
          </w:p>
        </w:tc>
        <w:tc>
          <w:tcPr>
            <w:tcW w:w="3152" w:type="dxa"/>
            <w:vAlign w:val="center"/>
          </w:tcPr>
          <w:p w14:paraId="1109CCE1" w14:textId="57338252"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{1,2,4}</w:t>
            </w:r>
          </w:p>
        </w:tc>
      </w:tr>
      <w:tr w:rsidR="00134C52" w14:paraId="0E75C773" w14:textId="77777777" w:rsidTr="00134C52">
        <w:trPr>
          <w:trHeight w:val="242"/>
          <w:jc w:val="center"/>
        </w:trPr>
        <w:tc>
          <w:tcPr>
            <w:tcW w:w="1312" w:type="dxa"/>
            <w:vAlign w:val="center"/>
          </w:tcPr>
          <w:p w14:paraId="5DEA8931" w14:textId="1460BF98" w:rsidR="00134C52" w:rsidRDefault="00134C52" w:rsidP="00134C52">
            <w:pPr>
              <w:spacing w:after="0"/>
              <w:jc w:val="center"/>
              <w:rPr>
                <w:rFonts w:asciiTheme="majorBidi" w:hAnsiTheme="majorBidi" w:cstheme="majorBidi"/>
                <w:szCs w:val="22"/>
                <w:lang w:val="en-US" w:eastAsia="de-DE"/>
              </w:rPr>
            </w:pPr>
            <w:r>
              <w:rPr>
                <w:rFonts w:asciiTheme="majorBidi" w:hAnsiTheme="majorBidi" w:cstheme="majorBidi"/>
                <w:szCs w:val="22"/>
                <w:lang w:val="en-US" w:eastAsia="de-DE"/>
              </w:rPr>
              <w:t>RV sequence</w:t>
            </w:r>
          </w:p>
        </w:tc>
        <w:tc>
          <w:tcPr>
            <w:tcW w:w="3152" w:type="dxa"/>
            <w:vAlign w:val="center"/>
          </w:tcPr>
          <w:p w14:paraId="099E06C1" w14:textId="79C321F6" w:rsidR="00134C52" w:rsidRDefault="00134C52" w:rsidP="00134C52">
            <w:pPr>
              <w:spacing w:after="0"/>
              <w:jc w:val="center"/>
              <w:rPr>
                <w:rFonts w:asciiTheme="majorBidi" w:hAnsiTheme="majorBidi" w:cstheme="majorBidi"/>
                <w:szCs w:val="22"/>
                <w:lang w:val="en-US" w:eastAsia="de-DE"/>
              </w:rPr>
            </w:pPr>
            <w:r>
              <w:rPr>
                <w:rFonts w:asciiTheme="majorBidi" w:hAnsiTheme="majorBidi" w:cstheme="majorBidi"/>
                <w:szCs w:val="22"/>
                <w:lang w:val="en-US" w:eastAsia="de-DE"/>
              </w:rPr>
              <w:t>[0 2 3 1]</w:t>
            </w:r>
          </w:p>
        </w:tc>
      </w:tr>
    </w:tbl>
    <w:p w14:paraId="4B0A4D53" w14:textId="77777777" w:rsidR="00134C52" w:rsidRDefault="00134C52" w:rsidP="00F63DE7">
      <w:pPr>
        <w:spacing w:after="0"/>
        <w:jc w:val="both"/>
        <w:rPr>
          <w:rFonts w:asciiTheme="majorBidi" w:hAnsiTheme="majorBidi" w:cstheme="majorBidi"/>
          <w:szCs w:val="22"/>
          <w:lang w:val="en-US" w:eastAsia="de-DE"/>
        </w:rPr>
      </w:pPr>
    </w:p>
    <w:p w14:paraId="2B67701F" w14:textId="77777777" w:rsidR="00134C52" w:rsidRDefault="00134C52" w:rsidP="00F63DE7">
      <w:pPr>
        <w:spacing w:after="0"/>
        <w:jc w:val="both"/>
        <w:rPr>
          <w:rFonts w:asciiTheme="majorBidi" w:hAnsiTheme="majorBidi" w:cstheme="majorBidi"/>
          <w:szCs w:val="22"/>
          <w:lang w:val="en-US" w:eastAsia="de-DE"/>
        </w:rPr>
      </w:pPr>
    </w:p>
    <w:p w14:paraId="77FE7C13" w14:textId="755CA5E0" w:rsidR="00A648E0" w:rsidRDefault="009161AA"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 xml:space="preserve">A summary of </w:t>
      </w:r>
      <w:r w:rsidR="00A648E0">
        <w:rPr>
          <w:rFonts w:asciiTheme="majorBidi" w:hAnsiTheme="majorBidi" w:cstheme="majorBidi"/>
          <w:szCs w:val="22"/>
          <w:lang w:val="en-US" w:eastAsia="de-DE"/>
        </w:rPr>
        <w:t>evaluation</w:t>
      </w:r>
      <w:r>
        <w:rPr>
          <w:rFonts w:asciiTheme="majorBidi" w:hAnsiTheme="majorBidi" w:cstheme="majorBidi"/>
          <w:szCs w:val="22"/>
          <w:lang w:val="en-US" w:eastAsia="de-DE"/>
        </w:rPr>
        <w:t xml:space="preserve"> results </w:t>
      </w:r>
      <w:r w:rsidR="007D58E7">
        <w:rPr>
          <w:rFonts w:asciiTheme="majorBidi" w:hAnsiTheme="majorBidi" w:cstheme="majorBidi"/>
          <w:szCs w:val="22"/>
          <w:lang w:val="en-US" w:eastAsia="de-DE"/>
        </w:rPr>
        <w:t xml:space="preserve">when </w:t>
      </w:r>
      <w:r w:rsidR="00A648E0">
        <w:rPr>
          <w:rFonts w:asciiTheme="majorBidi" w:hAnsiTheme="majorBidi" w:cstheme="majorBidi"/>
          <w:szCs w:val="22"/>
          <w:lang w:val="en-US" w:eastAsia="de-DE"/>
        </w:rPr>
        <w:t>TBS=</w:t>
      </w:r>
      <w:r w:rsidR="007D58E7">
        <w:rPr>
          <w:rFonts w:asciiTheme="majorBidi" w:hAnsiTheme="majorBidi" w:cstheme="majorBidi"/>
          <w:szCs w:val="22"/>
          <w:lang w:val="en-US" w:eastAsia="de-DE"/>
        </w:rPr>
        <w:t>72 is</w:t>
      </w:r>
      <w:r>
        <w:rPr>
          <w:rFonts w:asciiTheme="majorBidi" w:hAnsiTheme="majorBidi" w:cstheme="majorBidi"/>
          <w:szCs w:val="22"/>
          <w:lang w:val="en-US" w:eastAsia="de-DE"/>
        </w:rPr>
        <w:t xml:space="preserve"> depicted in Table 3</w:t>
      </w:r>
      <w:r w:rsidR="00134C52">
        <w:rPr>
          <w:rFonts w:asciiTheme="majorBidi" w:hAnsiTheme="majorBidi" w:cstheme="majorBidi"/>
          <w:szCs w:val="22"/>
          <w:lang w:val="en-US" w:eastAsia="de-DE"/>
        </w:rPr>
        <w:t>, where</w:t>
      </w:r>
      <w:r w:rsidR="00A648E0">
        <w:rPr>
          <w:rFonts w:asciiTheme="majorBidi" w:hAnsiTheme="majorBidi" w:cstheme="majorBidi"/>
          <w:szCs w:val="22"/>
          <w:lang w:val="en-US" w:eastAsia="de-DE"/>
        </w:rPr>
        <w:t>:</w:t>
      </w:r>
    </w:p>
    <w:p w14:paraId="689A497F" w14:textId="11D8E7BC" w:rsidR="00A648E0" w:rsidRDefault="00A648E0" w:rsidP="00A648E0">
      <w:pPr>
        <w:pStyle w:val="ListParagraph"/>
        <w:numPr>
          <w:ilvl w:val="0"/>
          <w:numId w:val="46"/>
        </w:num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 xml:space="preserve">The column w/ power normalization provides the 10% BLER SNR considering the impact of the number of allocated PRBs on the power per RE at the transmitter (the UE). In other words, this represents </w:t>
      </w:r>
      <m:oMath>
        <m:r>
          <m:rPr>
            <m:sty m:val="p"/>
          </m:rPr>
          <w:rPr>
            <w:rFonts w:ascii="Cambria Math" w:eastAsiaTheme="minorEastAsia" w:hAnsi="Cambria Math"/>
            <w:lang w:val="en-US" w:eastAsia="zh-CN"/>
          </w:rPr>
          <m:t xml:space="preserve">10% BLER SNR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dB</m:t>
            </m:r>
          </m:e>
        </m:d>
        <m:r>
          <m:rPr>
            <m:sty m:val="p"/>
          </m:rPr>
          <w:rPr>
            <w:rFonts w:ascii="Cambria Math" w:eastAsiaTheme="minorEastAsia" w:hAnsi="Cambria Math"/>
            <w:lang w:val="en-US" w:eastAsia="zh-CN"/>
          </w:rPr>
          <m:t xml:space="preserve">+ </m:t>
        </m:r>
        <m:r>
          <m:rPr>
            <m:sty m:val="p"/>
          </m:rPr>
          <w:rPr>
            <w:rFonts w:ascii="Cambria Math" w:eastAsiaTheme="minorEastAsia"/>
            <w:lang w:val="en-US" w:eastAsia="zh-CN"/>
          </w:rPr>
          <m:t>10</m:t>
        </m:r>
        <m:func>
          <m:funcPr>
            <m:ctrlPr>
              <w:rPr>
                <w:rFonts w:ascii="Cambria Math" w:eastAsiaTheme="minorEastAsia" w:hAnsi="Cambria Math"/>
                <w:lang w:val="en-US" w:eastAsia="zh-CN"/>
              </w:rPr>
            </m:ctrlPr>
          </m:funcPr>
          <m:fName>
            <m:sSub>
              <m:sSubPr>
                <m:ctrlPr>
                  <w:rPr>
                    <w:rFonts w:ascii="Cambria Math" w:eastAsiaTheme="minorEastAsia" w:hAnsi="Cambria Math"/>
                    <w:lang w:val="en-US" w:eastAsia="zh-CN"/>
                  </w:rPr>
                </m:ctrlPr>
              </m:sSubPr>
              <m:e>
                <m:r>
                  <m:rPr>
                    <m:sty m:val="p"/>
                  </m:rPr>
                  <w:rPr>
                    <w:rFonts w:ascii="Cambria Math"/>
                    <w:lang w:val="en-US" w:eastAsia="zh-CN"/>
                  </w:rPr>
                  <m:t>log</m:t>
                </m:r>
              </m:e>
              <m:sub>
                <m:r>
                  <w:rPr>
                    <w:rFonts w:ascii="Cambria Math" w:eastAsiaTheme="minorEastAsia"/>
                    <w:lang w:val="en-US" w:eastAsia="zh-CN"/>
                  </w:rPr>
                  <m:t>10</m:t>
                </m:r>
              </m:sub>
            </m:sSub>
          </m:fName>
          <m:e>
            <m:r>
              <w:rPr>
                <w:rFonts w:ascii="Cambria Math" w:eastAsiaTheme="minorEastAsia"/>
                <w:lang w:val="en-US" w:eastAsia="zh-CN"/>
              </w:rPr>
              <m:t>PRBs</m:t>
            </m:r>
          </m:e>
        </m:func>
      </m:oMath>
      <w:r>
        <w:rPr>
          <w:rFonts w:asciiTheme="majorBidi" w:hAnsiTheme="majorBidi" w:cstheme="majorBidi"/>
          <w:lang w:val="en-US" w:eastAsia="zh-CN"/>
        </w:rPr>
        <w:t>.</w:t>
      </w:r>
    </w:p>
    <w:p w14:paraId="2ECCBB66" w14:textId="384E0911" w:rsidR="00A402A8" w:rsidRPr="00A648E0" w:rsidRDefault="00A648E0" w:rsidP="00A648E0">
      <w:pPr>
        <w:pStyle w:val="ListParagraph"/>
        <w:numPr>
          <w:ilvl w:val="0"/>
          <w:numId w:val="46"/>
        </w:num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T</w:t>
      </w:r>
      <w:r w:rsidRPr="00A648E0">
        <w:rPr>
          <w:rFonts w:asciiTheme="majorBidi" w:hAnsiTheme="majorBidi" w:cstheme="majorBidi"/>
          <w:szCs w:val="22"/>
          <w:lang w:val="en-US" w:eastAsia="de-DE"/>
        </w:rPr>
        <w:t>he column Gap provides the LB difference between Alt. 1 and Alt. 2, where green cells are used to highlight cases for which Alt. 2 provides larger LB, and red cells are used to highlight cases for which Alt. 1 provides better LB</w:t>
      </w:r>
      <w:r w:rsidR="00A402A8" w:rsidRPr="00A648E0">
        <w:rPr>
          <w:rFonts w:asciiTheme="majorBidi" w:hAnsiTheme="majorBidi" w:cstheme="majorBidi"/>
          <w:szCs w:val="22"/>
          <w:lang w:val="en-US" w:eastAsia="de-DE"/>
        </w:rPr>
        <w:t>.</w:t>
      </w:r>
    </w:p>
    <w:p w14:paraId="362B7085" w14:textId="77777777" w:rsidR="00A648E0" w:rsidRDefault="00A648E0" w:rsidP="00F63DE7">
      <w:pPr>
        <w:spacing w:after="0"/>
        <w:jc w:val="both"/>
        <w:rPr>
          <w:rFonts w:asciiTheme="majorBidi" w:hAnsiTheme="majorBidi" w:cstheme="majorBidi"/>
          <w:szCs w:val="22"/>
          <w:lang w:val="en-US" w:eastAsia="de-DE"/>
        </w:rPr>
      </w:pPr>
    </w:p>
    <w:p w14:paraId="7422AD94" w14:textId="716A0072" w:rsidR="007D58E7" w:rsidRDefault="007D58E7" w:rsidP="00F63DE7">
      <w:pPr>
        <w:spacing w:after="0"/>
        <w:jc w:val="both"/>
        <w:rPr>
          <w:rFonts w:asciiTheme="majorBidi" w:hAnsiTheme="majorBidi" w:cstheme="majorBidi"/>
          <w:szCs w:val="22"/>
          <w:lang w:val="en-US" w:eastAsia="de-DE"/>
        </w:rPr>
      </w:pPr>
    </w:p>
    <w:tbl>
      <w:tblPr>
        <w:tblStyle w:val="TableGrid"/>
        <w:tblW w:w="9666" w:type="dxa"/>
        <w:tblLayout w:type="fixed"/>
        <w:tblLook w:val="04A0" w:firstRow="1" w:lastRow="0" w:firstColumn="1" w:lastColumn="0" w:noHBand="0" w:noVBand="1"/>
      </w:tblPr>
      <w:tblGrid>
        <w:gridCol w:w="704"/>
        <w:gridCol w:w="1382"/>
        <w:gridCol w:w="1382"/>
        <w:gridCol w:w="1382"/>
        <w:gridCol w:w="1382"/>
        <w:gridCol w:w="1382"/>
        <w:gridCol w:w="2052"/>
      </w:tblGrid>
      <w:tr w:rsidR="007D58E7" w:rsidRPr="00F915E7" w14:paraId="59DBC658" w14:textId="77777777" w:rsidTr="007D58E7">
        <w:trPr>
          <w:trHeight w:val="25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3A53212E" w14:textId="77777777" w:rsidR="007D58E7" w:rsidRPr="00F915E7" w:rsidRDefault="007D58E7" w:rsidP="007D58E7">
            <w:pPr>
              <w:spacing w:line="280" w:lineRule="atLeast"/>
              <w:jc w:val="center"/>
              <w:rPr>
                <w:rFonts w:eastAsiaTheme="minorEastAsia"/>
                <w:lang w:val="en-US" w:eastAsia="zh-CN"/>
              </w:rPr>
            </w:pPr>
          </w:p>
        </w:tc>
        <w:tc>
          <w:tcPr>
            <w:tcW w:w="1382" w:type="dxa"/>
            <w:vMerge w:val="restart"/>
            <w:tcBorders>
              <w:top w:val="single" w:sz="4" w:space="0" w:color="auto"/>
              <w:left w:val="single" w:sz="4" w:space="0" w:color="auto"/>
              <w:right w:val="single" w:sz="4" w:space="0" w:color="auto"/>
            </w:tcBorders>
          </w:tcPr>
          <w:p w14:paraId="222CBCAD" w14:textId="77777777" w:rsidR="007D58E7" w:rsidRDefault="007D58E7" w:rsidP="007D58E7">
            <w:pPr>
              <w:spacing w:line="280" w:lineRule="atLeast"/>
              <w:jc w:val="center"/>
              <w:rPr>
                <w:rFonts w:eastAsiaTheme="minorEastAsia"/>
                <w:lang w:val="en-US" w:eastAsia="zh-CN"/>
              </w:rPr>
            </w:pPr>
            <w:r>
              <w:rPr>
                <w:rFonts w:eastAsiaTheme="minorEastAsia"/>
                <w:lang w:val="en-US" w:eastAsia="zh-CN"/>
              </w:rPr>
              <w:t>Number of Msg3 repetitions</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294EFFF5" w14:textId="3E26421A"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Alt</w:t>
            </w:r>
            <w:r w:rsidR="00134C52">
              <w:rPr>
                <w:rFonts w:eastAsiaTheme="minorEastAsia"/>
                <w:lang w:val="en-US" w:eastAsia="zh-CN"/>
              </w:rPr>
              <w:t>.</w:t>
            </w:r>
            <w:r>
              <w:rPr>
                <w:rFonts w:eastAsiaTheme="minorEastAsia"/>
                <w:lang w:val="en-US" w:eastAsia="zh-CN"/>
              </w:rPr>
              <w:t xml:space="preserve"> 1</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56BE1BF1" w14:textId="5CC2B204" w:rsidR="007D58E7" w:rsidRPr="00F915E7" w:rsidRDefault="007D58E7" w:rsidP="007D58E7">
            <w:pPr>
              <w:spacing w:line="280" w:lineRule="atLeast"/>
              <w:jc w:val="center"/>
              <w:rPr>
                <w:rFonts w:eastAsiaTheme="minorEastAsia"/>
                <w:lang w:val="en-US" w:eastAsia="zh-CN"/>
              </w:rPr>
            </w:pPr>
            <w:r w:rsidRPr="00CD0156">
              <w:rPr>
                <w:rFonts w:eastAsiaTheme="minorEastAsia"/>
                <w:lang w:val="en-US" w:eastAsia="zh-CN"/>
              </w:rPr>
              <w:t>Alt</w:t>
            </w:r>
            <w:r w:rsidR="00134C52">
              <w:rPr>
                <w:rFonts w:eastAsiaTheme="minorEastAsia"/>
                <w:lang w:val="en-US" w:eastAsia="zh-CN"/>
              </w:rPr>
              <w:t>.</w:t>
            </w:r>
            <w:r w:rsidRPr="00CD0156">
              <w:rPr>
                <w:rFonts w:eastAsiaTheme="minorEastAsia"/>
                <w:lang w:val="en-US" w:eastAsia="zh-CN"/>
              </w:rPr>
              <w:t xml:space="preserve"> </w:t>
            </w:r>
            <w:r>
              <w:rPr>
                <w:rFonts w:eastAsiaTheme="minorEastAsia"/>
                <w:lang w:val="en-US" w:eastAsia="zh-CN"/>
              </w:rPr>
              <w:t xml:space="preserve">2 </w:t>
            </w:r>
          </w:p>
        </w:tc>
        <w:tc>
          <w:tcPr>
            <w:tcW w:w="2052" w:type="dxa"/>
            <w:vMerge w:val="restart"/>
            <w:tcBorders>
              <w:top w:val="single" w:sz="4" w:space="0" w:color="auto"/>
              <w:left w:val="single" w:sz="4" w:space="0" w:color="auto"/>
              <w:right w:val="single" w:sz="4" w:space="0" w:color="auto"/>
            </w:tcBorders>
            <w:vAlign w:val="center"/>
          </w:tcPr>
          <w:p w14:paraId="5642C065" w14:textId="764F8E3B"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 xml:space="preserve">Gap </w:t>
            </w:r>
            <w:r w:rsidR="00A648E0">
              <w:rPr>
                <w:rFonts w:eastAsiaTheme="minorEastAsia"/>
                <w:lang w:val="en-US" w:eastAsia="zh-CN"/>
              </w:rPr>
              <w:t>[dB]</w:t>
            </w:r>
          </w:p>
        </w:tc>
      </w:tr>
      <w:tr w:rsidR="007D58E7" w:rsidRPr="00F915E7" w14:paraId="5320AD78" w14:textId="77777777" w:rsidTr="007D58E7">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F550E23" w14:textId="77777777" w:rsidR="007D58E7" w:rsidRPr="00F915E7" w:rsidRDefault="007D58E7" w:rsidP="007D58E7">
            <w:pPr>
              <w:spacing w:line="280" w:lineRule="atLeast"/>
              <w:jc w:val="center"/>
              <w:rPr>
                <w:rFonts w:eastAsiaTheme="minorEastAsia"/>
                <w:lang w:val="en-US" w:eastAsia="zh-CN"/>
              </w:rPr>
            </w:pPr>
          </w:p>
        </w:tc>
        <w:tc>
          <w:tcPr>
            <w:tcW w:w="1382" w:type="dxa"/>
            <w:vMerge/>
            <w:tcBorders>
              <w:left w:val="single" w:sz="4" w:space="0" w:color="auto"/>
              <w:bottom w:val="single" w:sz="4" w:space="0" w:color="auto"/>
              <w:right w:val="single" w:sz="4" w:space="0" w:color="auto"/>
            </w:tcBorders>
          </w:tcPr>
          <w:p w14:paraId="5D0C2B55" w14:textId="77777777" w:rsidR="007D58E7" w:rsidRDefault="007D58E7" w:rsidP="007D58E7">
            <w:pPr>
              <w:spacing w:line="280" w:lineRule="atLeast"/>
              <w:jc w:val="center"/>
              <w:rPr>
                <w:rFonts w:eastAsiaTheme="minorEastAsia"/>
                <w:lang w:val="en-US" w:eastAsia="zh-CN"/>
              </w:rPr>
            </w:pPr>
          </w:p>
        </w:tc>
        <w:tc>
          <w:tcPr>
            <w:tcW w:w="1382" w:type="dxa"/>
            <w:tcBorders>
              <w:top w:val="single" w:sz="4" w:space="0" w:color="auto"/>
              <w:left w:val="single" w:sz="4" w:space="0" w:color="auto"/>
              <w:bottom w:val="single" w:sz="4" w:space="0" w:color="auto"/>
              <w:right w:val="single" w:sz="4" w:space="0" w:color="auto"/>
            </w:tcBorders>
            <w:vAlign w:val="center"/>
            <w:hideMark/>
          </w:tcPr>
          <w:p w14:paraId="36E734D2"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EE22711"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w/ power normalization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5019BA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9BD45C3"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w/ power normalization [dB]</w:t>
            </w:r>
          </w:p>
        </w:tc>
        <w:tc>
          <w:tcPr>
            <w:tcW w:w="2052" w:type="dxa"/>
            <w:vMerge/>
            <w:tcBorders>
              <w:left w:val="single" w:sz="4" w:space="0" w:color="auto"/>
              <w:bottom w:val="single" w:sz="4" w:space="0" w:color="auto"/>
              <w:right w:val="single" w:sz="4" w:space="0" w:color="auto"/>
            </w:tcBorders>
            <w:vAlign w:val="center"/>
          </w:tcPr>
          <w:p w14:paraId="7D2A197C" w14:textId="77777777" w:rsidR="007D58E7" w:rsidRPr="00F915E7" w:rsidRDefault="007D58E7" w:rsidP="007D58E7">
            <w:pPr>
              <w:spacing w:line="280" w:lineRule="atLeast"/>
              <w:jc w:val="center"/>
              <w:rPr>
                <w:rFonts w:eastAsiaTheme="minorEastAsia"/>
                <w:lang w:val="en-US" w:eastAsia="zh-CN"/>
              </w:rPr>
            </w:pPr>
          </w:p>
        </w:tc>
      </w:tr>
      <w:tr w:rsidR="007D58E7" w:rsidRPr="00F915E7" w14:paraId="633B8991" w14:textId="77777777" w:rsidTr="007D58E7">
        <w:tc>
          <w:tcPr>
            <w:tcW w:w="704" w:type="dxa"/>
            <w:tcBorders>
              <w:top w:val="single" w:sz="4" w:space="0" w:color="auto"/>
              <w:left w:val="single" w:sz="4" w:space="0" w:color="auto"/>
              <w:bottom w:val="single" w:sz="4" w:space="0" w:color="auto"/>
              <w:right w:val="single" w:sz="4" w:space="0" w:color="auto"/>
            </w:tcBorders>
            <w:vAlign w:val="center"/>
            <w:hideMark/>
          </w:tcPr>
          <w:p w14:paraId="27ABC583"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03C5022B"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37F0DB5A"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5.63</w:t>
            </w:r>
          </w:p>
        </w:tc>
        <w:tc>
          <w:tcPr>
            <w:tcW w:w="1382" w:type="dxa"/>
            <w:tcBorders>
              <w:top w:val="single" w:sz="4" w:space="0" w:color="auto"/>
              <w:left w:val="single" w:sz="4" w:space="0" w:color="auto"/>
              <w:bottom w:val="single" w:sz="4" w:space="0" w:color="auto"/>
              <w:right w:val="single" w:sz="4" w:space="0" w:color="auto"/>
            </w:tcBorders>
            <w:vAlign w:val="center"/>
          </w:tcPr>
          <w:p w14:paraId="2E1BDA39"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5.63</w:t>
            </w:r>
          </w:p>
        </w:tc>
        <w:tc>
          <w:tcPr>
            <w:tcW w:w="1382" w:type="dxa"/>
            <w:tcBorders>
              <w:top w:val="single" w:sz="4" w:space="0" w:color="auto"/>
              <w:left w:val="single" w:sz="4" w:space="0" w:color="auto"/>
              <w:bottom w:val="single" w:sz="4" w:space="0" w:color="auto"/>
              <w:right w:val="single" w:sz="4" w:space="0" w:color="auto"/>
            </w:tcBorders>
            <w:vAlign w:val="center"/>
          </w:tcPr>
          <w:p w14:paraId="7D8F7DF7"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1.69</w:t>
            </w:r>
          </w:p>
        </w:tc>
        <w:tc>
          <w:tcPr>
            <w:tcW w:w="1382" w:type="dxa"/>
            <w:tcBorders>
              <w:top w:val="single" w:sz="4" w:space="0" w:color="auto"/>
              <w:left w:val="single" w:sz="4" w:space="0" w:color="auto"/>
              <w:bottom w:val="single" w:sz="4" w:space="0" w:color="auto"/>
              <w:right w:val="single" w:sz="4" w:space="0" w:color="auto"/>
            </w:tcBorders>
            <w:vAlign w:val="center"/>
          </w:tcPr>
          <w:p w14:paraId="04E074F4"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4.7</w:t>
            </w:r>
          </w:p>
        </w:tc>
        <w:tc>
          <w:tcPr>
            <w:tcW w:w="2052" w:type="dxa"/>
            <w:tcBorders>
              <w:top w:val="single" w:sz="4" w:space="0" w:color="auto"/>
              <w:left w:val="single" w:sz="4" w:space="0" w:color="auto"/>
              <w:bottom w:val="single" w:sz="4" w:space="0" w:color="auto"/>
              <w:right w:val="single" w:sz="4" w:space="0" w:color="auto"/>
            </w:tcBorders>
            <w:shd w:val="clear" w:color="auto" w:fill="92D050"/>
            <w:vAlign w:val="center"/>
          </w:tcPr>
          <w:p w14:paraId="31F370CF"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0.93</w:t>
            </w:r>
          </w:p>
        </w:tc>
      </w:tr>
      <w:tr w:rsidR="007D58E7" w:rsidRPr="00F915E7" w14:paraId="152CA28D" w14:textId="77777777" w:rsidTr="007D58E7">
        <w:tc>
          <w:tcPr>
            <w:tcW w:w="704" w:type="dxa"/>
            <w:tcBorders>
              <w:top w:val="single" w:sz="4" w:space="0" w:color="auto"/>
              <w:left w:val="single" w:sz="4" w:space="0" w:color="auto"/>
              <w:bottom w:val="single" w:sz="4" w:space="0" w:color="auto"/>
              <w:right w:val="single" w:sz="4" w:space="0" w:color="auto"/>
            </w:tcBorders>
            <w:vAlign w:val="center"/>
          </w:tcPr>
          <w:p w14:paraId="7E196DBE" w14:textId="77777777" w:rsidR="007D58E7" w:rsidRDefault="007D58E7" w:rsidP="007D58E7">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30940BB5"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3A91F7FF"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6.88</w:t>
            </w:r>
          </w:p>
        </w:tc>
        <w:tc>
          <w:tcPr>
            <w:tcW w:w="1382" w:type="dxa"/>
            <w:tcBorders>
              <w:top w:val="single" w:sz="4" w:space="0" w:color="auto"/>
              <w:left w:val="single" w:sz="4" w:space="0" w:color="auto"/>
              <w:bottom w:val="single" w:sz="4" w:space="0" w:color="auto"/>
              <w:right w:val="single" w:sz="4" w:space="0" w:color="auto"/>
            </w:tcBorders>
            <w:vAlign w:val="center"/>
          </w:tcPr>
          <w:p w14:paraId="0CE3B1EE"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6.88</w:t>
            </w:r>
          </w:p>
        </w:tc>
        <w:tc>
          <w:tcPr>
            <w:tcW w:w="1382" w:type="dxa"/>
            <w:tcBorders>
              <w:top w:val="single" w:sz="4" w:space="0" w:color="auto"/>
              <w:left w:val="single" w:sz="4" w:space="0" w:color="auto"/>
              <w:bottom w:val="single" w:sz="4" w:space="0" w:color="auto"/>
              <w:right w:val="single" w:sz="4" w:space="0" w:color="auto"/>
            </w:tcBorders>
            <w:vAlign w:val="center"/>
          </w:tcPr>
          <w:p w14:paraId="162DA51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-0.5</w:t>
            </w:r>
          </w:p>
        </w:tc>
        <w:tc>
          <w:tcPr>
            <w:tcW w:w="1382" w:type="dxa"/>
            <w:tcBorders>
              <w:top w:val="single" w:sz="4" w:space="0" w:color="auto"/>
              <w:left w:val="single" w:sz="4" w:space="0" w:color="auto"/>
              <w:bottom w:val="single" w:sz="4" w:space="0" w:color="auto"/>
              <w:right w:val="single" w:sz="4" w:space="0" w:color="auto"/>
            </w:tcBorders>
            <w:vAlign w:val="center"/>
          </w:tcPr>
          <w:p w14:paraId="702354F2"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4.27</w:t>
            </w:r>
          </w:p>
        </w:tc>
        <w:tc>
          <w:tcPr>
            <w:tcW w:w="2052" w:type="dxa"/>
            <w:tcBorders>
              <w:top w:val="single" w:sz="4" w:space="0" w:color="auto"/>
              <w:left w:val="single" w:sz="4" w:space="0" w:color="auto"/>
              <w:right w:val="single" w:sz="4" w:space="0" w:color="auto"/>
            </w:tcBorders>
            <w:shd w:val="clear" w:color="auto" w:fill="92D050"/>
            <w:vAlign w:val="center"/>
          </w:tcPr>
          <w:p w14:paraId="167EAFD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2.61</w:t>
            </w:r>
          </w:p>
        </w:tc>
      </w:tr>
      <w:tr w:rsidR="007D58E7" w:rsidRPr="00F915E7" w14:paraId="12480DCD" w14:textId="77777777" w:rsidTr="007D58E7">
        <w:tc>
          <w:tcPr>
            <w:tcW w:w="704" w:type="dxa"/>
            <w:tcBorders>
              <w:top w:val="single" w:sz="4" w:space="0" w:color="auto"/>
              <w:left w:val="single" w:sz="4" w:space="0" w:color="auto"/>
              <w:bottom w:val="single" w:sz="4" w:space="0" w:color="auto"/>
              <w:right w:val="single" w:sz="4" w:space="0" w:color="auto"/>
            </w:tcBorders>
            <w:vAlign w:val="center"/>
          </w:tcPr>
          <w:p w14:paraId="6C64ADB9" w14:textId="77777777" w:rsidR="007D58E7" w:rsidRDefault="007D58E7" w:rsidP="007D58E7">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6D697C61"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02D57DEB"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9</w:t>
            </w:r>
          </w:p>
        </w:tc>
        <w:tc>
          <w:tcPr>
            <w:tcW w:w="1382" w:type="dxa"/>
            <w:tcBorders>
              <w:top w:val="single" w:sz="4" w:space="0" w:color="auto"/>
              <w:left w:val="single" w:sz="4" w:space="0" w:color="auto"/>
              <w:bottom w:val="single" w:sz="4" w:space="0" w:color="auto"/>
              <w:right w:val="single" w:sz="4" w:space="0" w:color="auto"/>
            </w:tcBorders>
            <w:vAlign w:val="center"/>
          </w:tcPr>
          <w:p w14:paraId="534C4A6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9</w:t>
            </w:r>
          </w:p>
        </w:tc>
        <w:tc>
          <w:tcPr>
            <w:tcW w:w="1382" w:type="dxa"/>
            <w:tcBorders>
              <w:top w:val="single" w:sz="4" w:space="0" w:color="auto"/>
              <w:left w:val="single" w:sz="4" w:space="0" w:color="auto"/>
              <w:bottom w:val="single" w:sz="4" w:space="0" w:color="auto"/>
              <w:right w:val="single" w:sz="4" w:space="0" w:color="auto"/>
            </w:tcBorders>
            <w:vAlign w:val="center"/>
          </w:tcPr>
          <w:p w14:paraId="30CF4DCD"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0.5</w:t>
            </w:r>
          </w:p>
        </w:tc>
        <w:tc>
          <w:tcPr>
            <w:tcW w:w="1382" w:type="dxa"/>
            <w:tcBorders>
              <w:top w:val="single" w:sz="4" w:space="0" w:color="auto"/>
              <w:left w:val="single" w:sz="4" w:space="0" w:color="auto"/>
              <w:bottom w:val="single" w:sz="4" w:space="0" w:color="auto"/>
              <w:right w:val="single" w:sz="4" w:space="0" w:color="auto"/>
            </w:tcBorders>
            <w:vAlign w:val="center"/>
          </w:tcPr>
          <w:p w14:paraId="1BE89009"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5,27</w:t>
            </w:r>
          </w:p>
        </w:tc>
        <w:tc>
          <w:tcPr>
            <w:tcW w:w="2052" w:type="dxa"/>
            <w:tcBorders>
              <w:left w:val="single" w:sz="4" w:space="0" w:color="auto"/>
              <w:right w:val="single" w:sz="4" w:space="0" w:color="auto"/>
            </w:tcBorders>
            <w:shd w:val="clear" w:color="auto" w:fill="92D050"/>
            <w:vAlign w:val="center"/>
          </w:tcPr>
          <w:p w14:paraId="43EA6596"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3.73</w:t>
            </w:r>
          </w:p>
        </w:tc>
      </w:tr>
      <w:tr w:rsidR="007D58E7" w:rsidRPr="00F915E7" w14:paraId="2930CBDA" w14:textId="77777777" w:rsidTr="007D58E7">
        <w:tc>
          <w:tcPr>
            <w:tcW w:w="704" w:type="dxa"/>
            <w:tcBorders>
              <w:top w:val="single" w:sz="4" w:space="0" w:color="auto"/>
              <w:left w:val="single" w:sz="4" w:space="0" w:color="auto"/>
              <w:bottom w:val="single" w:sz="4" w:space="0" w:color="auto"/>
              <w:right w:val="single" w:sz="4" w:space="0" w:color="auto"/>
            </w:tcBorders>
            <w:vAlign w:val="center"/>
            <w:hideMark/>
          </w:tcPr>
          <w:p w14:paraId="714630EF"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2CD03B42"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4B7E2553"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0.75</w:t>
            </w:r>
          </w:p>
        </w:tc>
        <w:tc>
          <w:tcPr>
            <w:tcW w:w="1382" w:type="dxa"/>
            <w:tcBorders>
              <w:top w:val="single" w:sz="4" w:space="0" w:color="auto"/>
              <w:left w:val="single" w:sz="4" w:space="0" w:color="auto"/>
              <w:bottom w:val="single" w:sz="4" w:space="0" w:color="auto"/>
              <w:right w:val="single" w:sz="4" w:space="0" w:color="auto"/>
            </w:tcBorders>
            <w:vAlign w:val="center"/>
          </w:tcPr>
          <w:p w14:paraId="416AAC8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0.75</w:t>
            </w:r>
          </w:p>
        </w:tc>
        <w:tc>
          <w:tcPr>
            <w:tcW w:w="1382" w:type="dxa"/>
            <w:tcBorders>
              <w:top w:val="single" w:sz="4" w:space="0" w:color="auto"/>
              <w:left w:val="single" w:sz="4" w:space="0" w:color="auto"/>
              <w:bottom w:val="single" w:sz="4" w:space="0" w:color="auto"/>
              <w:right w:val="single" w:sz="4" w:space="0" w:color="auto"/>
            </w:tcBorders>
            <w:vAlign w:val="center"/>
          </w:tcPr>
          <w:p w14:paraId="3469ACE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-1.88</w:t>
            </w:r>
          </w:p>
        </w:tc>
        <w:tc>
          <w:tcPr>
            <w:tcW w:w="1382" w:type="dxa"/>
            <w:tcBorders>
              <w:top w:val="single" w:sz="4" w:space="0" w:color="auto"/>
              <w:left w:val="single" w:sz="4" w:space="0" w:color="auto"/>
              <w:bottom w:val="single" w:sz="4" w:space="0" w:color="auto"/>
              <w:right w:val="single" w:sz="4" w:space="0" w:color="auto"/>
            </w:tcBorders>
            <w:vAlign w:val="center"/>
          </w:tcPr>
          <w:p w14:paraId="551B0F6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1.13</w:t>
            </w:r>
          </w:p>
        </w:tc>
        <w:tc>
          <w:tcPr>
            <w:tcW w:w="2052" w:type="dxa"/>
            <w:tcBorders>
              <w:left w:val="single" w:sz="4" w:space="0" w:color="auto"/>
              <w:right w:val="single" w:sz="4" w:space="0" w:color="auto"/>
            </w:tcBorders>
            <w:shd w:val="clear" w:color="auto" w:fill="FF5050"/>
            <w:vAlign w:val="center"/>
          </w:tcPr>
          <w:p w14:paraId="0A2ADB6E"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-0.38</w:t>
            </w:r>
          </w:p>
        </w:tc>
      </w:tr>
      <w:tr w:rsidR="007D58E7" w:rsidRPr="00F915E7" w14:paraId="4445B6AC" w14:textId="77777777" w:rsidTr="007D58E7">
        <w:tc>
          <w:tcPr>
            <w:tcW w:w="704" w:type="dxa"/>
            <w:tcBorders>
              <w:top w:val="single" w:sz="4" w:space="0" w:color="auto"/>
              <w:left w:val="single" w:sz="4" w:space="0" w:color="auto"/>
              <w:bottom w:val="single" w:sz="4" w:space="0" w:color="auto"/>
              <w:right w:val="single" w:sz="4" w:space="0" w:color="auto"/>
            </w:tcBorders>
            <w:vAlign w:val="center"/>
          </w:tcPr>
          <w:p w14:paraId="50092936" w14:textId="77777777" w:rsidR="007D58E7" w:rsidRDefault="007D58E7" w:rsidP="007D58E7">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0A7ECD3E"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3D948815"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1.63</w:t>
            </w:r>
          </w:p>
        </w:tc>
        <w:tc>
          <w:tcPr>
            <w:tcW w:w="1382" w:type="dxa"/>
            <w:tcBorders>
              <w:top w:val="single" w:sz="4" w:space="0" w:color="auto"/>
              <w:left w:val="single" w:sz="4" w:space="0" w:color="auto"/>
              <w:bottom w:val="single" w:sz="4" w:space="0" w:color="auto"/>
              <w:right w:val="single" w:sz="4" w:space="0" w:color="auto"/>
            </w:tcBorders>
            <w:vAlign w:val="center"/>
          </w:tcPr>
          <w:p w14:paraId="06356F30"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1.63</w:t>
            </w:r>
          </w:p>
        </w:tc>
        <w:tc>
          <w:tcPr>
            <w:tcW w:w="1382" w:type="dxa"/>
            <w:tcBorders>
              <w:top w:val="single" w:sz="4" w:space="0" w:color="auto"/>
              <w:left w:val="single" w:sz="4" w:space="0" w:color="auto"/>
              <w:bottom w:val="single" w:sz="4" w:space="0" w:color="auto"/>
              <w:right w:val="single" w:sz="4" w:space="0" w:color="auto"/>
            </w:tcBorders>
            <w:vAlign w:val="center"/>
          </w:tcPr>
          <w:p w14:paraId="4AF74AF2"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-3</w:t>
            </w:r>
          </w:p>
        </w:tc>
        <w:tc>
          <w:tcPr>
            <w:tcW w:w="1382" w:type="dxa"/>
            <w:tcBorders>
              <w:top w:val="single" w:sz="4" w:space="0" w:color="auto"/>
              <w:left w:val="single" w:sz="4" w:space="0" w:color="auto"/>
              <w:bottom w:val="single" w:sz="4" w:space="0" w:color="auto"/>
              <w:right w:val="single" w:sz="4" w:space="0" w:color="auto"/>
            </w:tcBorders>
            <w:vAlign w:val="center"/>
          </w:tcPr>
          <w:p w14:paraId="0C02FCD6"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1.77</w:t>
            </w:r>
          </w:p>
        </w:tc>
        <w:tc>
          <w:tcPr>
            <w:tcW w:w="2052" w:type="dxa"/>
            <w:tcBorders>
              <w:left w:val="single" w:sz="4" w:space="0" w:color="auto"/>
              <w:right w:val="single" w:sz="4" w:space="0" w:color="auto"/>
            </w:tcBorders>
            <w:shd w:val="clear" w:color="auto" w:fill="FF5050"/>
            <w:vAlign w:val="center"/>
          </w:tcPr>
          <w:p w14:paraId="69AA45D4"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-0.14</w:t>
            </w:r>
          </w:p>
        </w:tc>
      </w:tr>
      <w:tr w:rsidR="007D58E7" w:rsidRPr="00F915E7" w14:paraId="0200752B" w14:textId="77777777" w:rsidTr="007D58E7">
        <w:tc>
          <w:tcPr>
            <w:tcW w:w="704" w:type="dxa"/>
            <w:tcBorders>
              <w:top w:val="single" w:sz="4" w:space="0" w:color="auto"/>
              <w:left w:val="single" w:sz="4" w:space="0" w:color="auto"/>
              <w:bottom w:val="single" w:sz="4" w:space="0" w:color="auto"/>
              <w:right w:val="single" w:sz="4" w:space="0" w:color="auto"/>
            </w:tcBorders>
            <w:vAlign w:val="center"/>
          </w:tcPr>
          <w:p w14:paraId="417DCA76" w14:textId="77777777" w:rsidR="007D58E7" w:rsidRDefault="007D58E7" w:rsidP="007D58E7">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11CCF2E0"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7E8E4553"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3.25</w:t>
            </w:r>
          </w:p>
        </w:tc>
        <w:tc>
          <w:tcPr>
            <w:tcW w:w="1382" w:type="dxa"/>
            <w:tcBorders>
              <w:top w:val="single" w:sz="4" w:space="0" w:color="auto"/>
              <w:left w:val="single" w:sz="4" w:space="0" w:color="auto"/>
              <w:bottom w:val="single" w:sz="4" w:space="0" w:color="auto"/>
              <w:right w:val="single" w:sz="4" w:space="0" w:color="auto"/>
            </w:tcBorders>
            <w:vAlign w:val="center"/>
          </w:tcPr>
          <w:p w14:paraId="33068C12"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3.25</w:t>
            </w:r>
          </w:p>
        </w:tc>
        <w:tc>
          <w:tcPr>
            <w:tcW w:w="1382" w:type="dxa"/>
            <w:tcBorders>
              <w:top w:val="single" w:sz="4" w:space="0" w:color="auto"/>
              <w:left w:val="single" w:sz="4" w:space="0" w:color="auto"/>
              <w:bottom w:val="single" w:sz="4" w:space="0" w:color="auto"/>
              <w:right w:val="single" w:sz="4" w:space="0" w:color="auto"/>
            </w:tcBorders>
            <w:vAlign w:val="center"/>
          </w:tcPr>
          <w:p w14:paraId="1D385F64"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16B0326F"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2.77</w:t>
            </w:r>
          </w:p>
        </w:tc>
        <w:tc>
          <w:tcPr>
            <w:tcW w:w="2052" w:type="dxa"/>
            <w:tcBorders>
              <w:left w:val="single" w:sz="4" w:space="0" w:color="auto"/>
              <w:right w:val="single" w:sz="4" w:space="0" w:color="auto"/>
            </w:tcBorders>
            <w:shd w:val="clear" w:color="auto" w:fill="92D050"/>
            <w:vAlign w:val="center"/>
          </w:tcPr>
          <w:p w14:paraId="008B7B29"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0.48</w:t>
            </w:r>
          </w:p>
        </w:tc>
      </w:tr>
      <w:tr w:rsidR="007D58E7" w:rsidRPr="00F915E7" w14:paraId="3F34B9EC" w14:textId="77777777" w:rsidTr="007D58E7">
        <w:tc>
          <w:tcPr>
            <w:tcW w:w="704" w:type="dxa"/>
            <w:tcBorders>
              <w:top w:val="single" w:sz="4" w:space="0" w:color="auto"/>
              <w:left w:val="single" w:sz="4" w:space="0" w:color="auto"/>
              <w:bottom w:val="single" w:sz="4" w:space="0" w:color="auto"/>
              <w:right w:val="single" w:sz="4" w:space="0" w:color="auto"/>
            </w:tcBorders>
            <w:vAlign w:val="center"/>
          </w:tcPr>
          <w:p w14:paraId="669B989C"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7A3A8187"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31881C5E"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-2.5</w:t>
            </w:r>
          </w:p>
        </w:tc>
        <w:tc>
          <w:tcPr>
            <w:tcW w:w="1382" w:type="dxa"/>
            <w:tcBorders>
              <w:top w:val="single" w:sz="4" w:space="0" w:color="auto"/>
              <w:left w:val="single" w:sz="4" w:space="0" w:color="auto"/>
              <w:bottom w:val="single" w:sz="4" w:space="0" w:color="auto"/>
              <w:right w:val="single" w:sz="4" w:space="0" w:color="auto"/>
            </w:tcBorders>
            <w:vAlign w:val="center"/>
          </w:tcPr>
          <w:p w14:paraId="4DB5139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-2.5</w:t>
            </w:r>
          </w:p>
        </w:tc>
        <w:tc>
          <w:tcPr>
            <w:tcW w:w="1382" w:type="dxa"/>
            <w:tcBorders>
              <w:top w:val="single" w:sz="4" w:space="0" w:color="auto"/>
              <w:left w:val="single" w:sz="4" w:space="0" w:color="auto"/>
              <w:bottom w:val="single" w:sz="4" w:space="0" w:color="auto"/>
              <w:right w:val="single" w:sz="4" w:space="0" w:color="auto"/>
            </w:tcBorders>
            <w:vAlign w:val="center"/>
          </w:tcPr>
          <w:p w14:paraId="36BD9911"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-3.8</w:t>
            </w:r>
          </w:p>
        </w:tc>
        <w:tc>
          <w:tcPr>
            <w:tcW w:w="1382" w:type="dxa"/>
            <w:tcBorders>
              <w:top w:val="single" w:sz="4" w:space="0" w:color="auto"/>
              <w:left w:val="single" w:sz="4" w:space="0" w:color="auto"/>
              <w:bottom w:val="single" w:sz="4" w:space="0" w:color="auto"/>
              <w:right w:val="single" w:sz="4" w:space="0" w:color="auto"/>
            </w:tcBorders>
            <w:vAlign w:val="center"/>
          </w:tcPr>
          <w:p w14:paraId="22A5FBC4"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-0.74</w:t>
            </w:r>
          </w:p>
        </w:tc>
        <w:tc>
          <w:tcPr>
            <w:tcW w:w="2052" w:type="dxa"/>
            <w:tcBorders>
              <w:left w:val="single" w:sz="4" w:space="0" w:color="auto"/>
              <w:right w:val="single" w:sz="4" w:space="0" w:color="auto"/>
            </w:tcBorders>
            <w:shd w:val="clear" w:color="auto" w:fill="FF5050"/>
            <w:vAlign w:val="center"/>
          </w:tcPr>
          <w:p w14:paraId="54B858D5"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-1,76</w:t>
            </w:r>
          </w:p>
        </w:tc>
      </w:tr>
      <w:tr w:rsidR="007D58E7" w:rsidRPr="00F915E7" w14:paraId="0E60657D" w14:textId="77777777" w:rsidTr="007D58E7">
        <w:tc>
          <w:tcPr>
            <w:tcW w:w="704" w:type="dxa"/>
            <w:tcBorders>
              <w:top w:val="single" w:sz="4" w:space="0" w:color="auto"/>
              <w:left w:val="single" w:sz="4" w:space="0" w:color="auto"/>
              <w:bottom w:val="single" w:sz="4" w:space="0" w:color="auto"/>
              <w:right w:val="single" w:sz="4" w:space="0" w:color="auto"/>
            </w:tcBorders>
            <w:vAlign w:val="center"/>
          </w:tcPr>
          <w:p w14:paraId="64CD64B4" w14:textId="77777777" w:rsidR="007D58E7" w:rsidRDefault="007D58E7" w:rsidP="007D58E7">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369D42A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4A12E4C6"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-1.88</w:t>
            </w:r>
          </w:p>
        </w:tc>
        <w:tc>
          <w:tcPr>
            <w:tcW w:w="1382" w:type="dxa"/>
            <w:tcBorders>
              <w:top w:val="single" w:sz="4" w:space="0" w:color="auto"/>
              <w:left w:val="single" w:sz="4" w:space="0" w:color="auto"/>
              <w:bottom w:val="single" w:sz="4" w:space="0" w:color="auto"/>
              <w:right w:val="single" w:sz="4" w:space="0" w:color="auto"/>
            </w:tcBorders>
            <w:vAlign w:val="center"/>
          </w:tcPr>
          <w:p w14:paraId="51DF4D2E"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-1.88</w:t>
            </w:r>
          </w:p>
        </w:tc>
        <w:tc>
          <w:tcPr>
            <w:tcW w:w="1382" w:type="dxa"/>
            <w:tcBorders>
              <w:top w:val="single" w:sz="4" w:space="0" w:color="auto"/>
              <w:left w:val="single" w:sz="4" w:space="0" w:color="auto"/>
              <w:bottom w:val="single" w:sz="4" w:space="0" w:color="auto"/>
              <w:right w:val="single" w:sz="4" w:space="0" w:color="auto"/>
            </w:tcBorders>
            <w:vAlign w:val="center"/>
          </w:tcPr>
          <w:p w14:paraId="7EA0C1F6"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-6.3</w:t>
            </w:r>
          </w:p>
        </w:tc>
        <w:tc>
          <w:tcPr>
            <w:tcW w:w="1382" w:type="dxa"/>
            <w:tcBorders>
              <w:top w:val="single" w:sz="4" w:space="0" w:color="auto"/>
              <w:left w:val="single" w:sz="4" w:space="0" w:color="auto"/>
              <w:bottom w:val="single" w:sz="4" w:space="0" w:color="auto"/>
              <w:right w:val="single" w:sz="4" w:space="0" w:color="auto"/>
            </w:tcBorders>
            <w:vAlign w:val="center"/>
          </w:tcPr>
          <w:p w14:paraId="783DFBEA"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-1,48</w:t>
            </w:r>
          </w:p>
        </w:tc>
        <w:tc>
          <w:tcPr>
            <w:tcW w:w="2052" w:type="dxa"/>
            <w:tcBorders>
              <w:left w:val="single" w:sz="4" w:space="0" w:color="auto"/>
              <w:bottom w:val="single" w:sz="4" w:space="0" w:color="auto"/>
              <w:right w:val="single" w:sz="4" w:space="0" w:color="auto"/>
            </w:tcBorders>
            <w:shd w:val="clear" w:color="auto" w:fill="FF5050"/>
            <w:vAlign w:val="center"/>
          </w:tcPr>
          <w:p w14:paraId="7CF64274"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-0.4</w:t>
            </w:r>
          </w:p>
        </w:tc>
      </w:tr>
      <w:tr w:rsidR="007D58E7" w:rsidRPr="00F915E7" w14:paraId="771D1F64" w14:textId="77777777" w:rsidTr="007D58E7">
        <w:tc>
          <w:tcPr>
            <w:tcW w:w="704" w:type="dxa"/>
            <w:tcBorders>
              <w:top w:val="single" w:sz="4" w:space="0" w:color="auto"/>
              <w:left w:val="single" w:sz="4" w:space="0" w:color="auto"/>
              <w:bottom w:val="single" w:sz="4" w:space="0" w:color="auto"/>
              <w:right w:val="single" w:sz="4" w:space="0" w:color="auto"/>
            </w:tcBorders>
            <w:vAlign w:val="center"/>
          </w:tcPr>
          <w:p w14:paraId="23221DF1" w14:textId="77777777" w:rsidR="007D58E7" w:rsidRDefault="007D58E7" w:rsidP="007D58E7">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6EE35C7F"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23606BF3"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-0.88</w:t>
            </w:r>
          </w:p>
        </w:tc>
        <w:tc>
          <w:tcPr>
            <w:tcW w:w="1382" w:type="dxa"/>
            <w:tcBorders>
              <w:top w:val="single" w:sz="4" w:space="0" w:color="auto"/>
              <w:left w:val="single" w:sz="4" w:space="0" w:color="auto"/>
              <w:bottom w:val="single" w:sz="4" w:space="0" w:color="auto"/>
              <w:right w:val="single" w:sz="4" w:space="0" w:color="auto"/>
            </w:tcBorders>
            <w:vAlign w:val="center"/>
          </w:tcPr>
          <w:p w14:paraId="451A0DD6"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-0.88</w:t>
            </w:r>
          </w:p>
        </w:tc>
        <w:tc>
          <w:tcPr>
            <w:tcW w:w="1382" w:type="dxa"/>
            <w:tcBorders>
              <w:top w:val="single" w:sz="4" w:space="0" w:color="auto"/>
              <w:left w:val="single" w:sz="4" w:space="0" w:color="auto"/>
              <w:bottom w:val="single" w:sz="4" w:space="0" w:color="auto"/>
              <w:right w:val="single" w:sz="4" w:space="0" w:color="auto"/>
            </w:tcBorders>
            <w:vAlign w:val="center"/>
          </w:tcPr>
          <w:p w14:paraId="1391AC4D"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568BCC7B"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0,77</w:t>
            </w:r>
          </w:p>
        </w:tc>
        <w:tc>
          <w:tcPr>
            <w:tcW w:w="2052" w:type="dxa"/>
            <w:tcBorders>
              <w:top w:val="single" w:sz="4" w:space="0" w:color="auto"/>
              <w:left w:val="single" w:sz="4" w:space="0" w:color="auto"/>
              <w:bottom w:val="single" w:sz="4" w:space="0" w:color="auto"/>
              <w:right w:val="single" w:sz="4" w:space="0" w:color="auto"/>
            </w:tcBorders>
            <w:shd w:val="clear" w:color="auto" w:fill="FF5050"/>
            <w:vAlign w:val="center"/>
          </w:tcPr>
          <w:p w14:paraId="4C30619A"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-1.65</w:t>
            </w:r>
          </w:p>
        </w:tc>
      </w:tr>
    </w:tbl>
    <w:p w14:paraId="0AA01505" w14:textId="77777777" w:rsidR="007D58E7" w:rsidRDefault="007D58E7" w:rsidP="007D58E7">
      <w:pPr>
        <w:spacing w:after="0"/>
        <w:jc w:val="center"/>
        <w:rPr>
          <w:rFonts w:asciiTheme="majorBidi" w:hAnsiTheme="majorBidi" w:cstheme="majorBidi"/>
          <w:szCs w:val="22"/>
          <w:lang w:val="en-US" w:eastAsia="de-DE"/>
        </w:rPr>
      </w:pPr>
    </w:p>
    <w:p w14:paraId="089AEE63" w14:textId="19CABBB5" w:rsidR="00A402A8" w:rsidRPr="007D58E7" w:rsidRDefault="007D58E7" w:rsidP="007D58E7">
      <w:pPr>
        <w:pStyle w:val="Caption"/>
        <w:jc w:val="center"/>
        <w:rPr>
          <w:rFonts w:asciiTheme="majorBidi" w:hAnsiTheme="majorBidi" w:cstheme="majorBidi"/>
          <w:szCs w:val="22"/>
          <w:lang w:val="en-US" w:eastAsia="de-DE"/>
        </w:rPr>
      </w:pPr>
      <w:r>
        <w:t xml:space="preserve">Table </w:t>
      </w:r>
      <w:r w:rsidR="00302D47">
        <w:fldChar w:fldCharType="begin"/>
      </w:r>
      <w:r w:rsidR="00302D47">
        <w:instrText xml:space="preserve"> SEQ Table \* ARABIC </w:instrText>
      </w:r>
      <w:r w:rsidR="00302D47">
        <w:fldChar w:fldCharType="separate"/>
      </w:r>
      <w:r w:rsidR="00302D47">
        <w:rPr>
          <w:noProof/>
        </w:rPr>
        <w:t>2</w:t>
      </w:r>
      <w:r w:rsidR="00302D47">
        <w:fldChar w:fldCharType="end"/>
      </w:r>
      <w:r>
        <w:rPr>
          <w:lang w:val="en-US"/>
        </w:rPr>
        <w:t>- Evaluation results of Alt</w:t>
      </w:r>
      <w:r w:rsidR="00A648E0">
        <w:rPr>
          <w:lang w:val="en-US"/>
        </w:rPr>
        <w:t xml:space="preserve">. </w:t>
      </w:r>
      <w:r>
        <w:rPr>
          <w:lang w:val="en-US"/>
        </w:rPr>
        <w:t>1 and Alt</w:t>
      </w:r>
      <w:r w:rsidR="00A648E0">
        <w:rPr>
          <w:lang w:val="en-US"/>
        </w:rPr>
        <w:t>. 2</w:t>
      </w:r>
      <w:r>
        <w:rPr>
          <w:lang w:val="en-US"/>
        </w:rPr>
        <w:t xml:space="preserve"> when </w:t>
      </w:r>
      <w:r w:rsidR="00A648E0">
        <w:rPr>
          <w:lang w:val="en-US"/>
        </w:rPr>
        <w:t>TBS=</w:t>
      </w:r>
      <w:r>
        <w:rPr>
          <w:lang w:val="en-US"/>
        </w:rPr>
        <w:t>72.</w:t>
      </w:r>
    </w:p>
    <w:p w14:paraId="07E4C307" w14:textId="77777777" w:rsidR="008A50FD" w:rsidRDefault="008A50FD" w:rsidP="00EE206F">
      <w:pPr>
        <w:spacing w:after="0"/>
        <w:jc w:val="both"/>
        <w:rPr>
          <w:rFonts w:asciiTheme="majorBidi" w:hAnsiTheme="majorBidi" w:cstheme="majorBidi"/>
          <w:szCs w:val="22"/>
          <w:lang w:val="en-US" w:eastAsia="de-DE"/>
        </w:rPr>
      </w:pPr>
    </w:p>
    <w:p w14:paraId="25EF13D1" w14:textId="427E71E9" w:rsidR="00E41CE7" w:rsidRDefault="00A648E0" w:rsidP="00EE206F">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 xml:space="preserve">A </w:t>
      </w:r>
      <w:r w:rsidR="00EE206F">
        <w:rPr>
          <w:rFonts w:asciiTheme="majorBidi" w:hAnsiTheme="majorBidi" w:cstheme="majorBidi"/>
          <w:szCs w:val="22"/>
          <w:lang w:val="en-US" w:eastAsia="de-DE"/>
        </w:rPr>
        <w:t xml:space="preserve">summary of </w:t>
      </w:r>
      <w:r>
        <w:rPr>
          <w:rFonts w:asciiTheme="majorBidi" w:hAnsiTheme="majorBidi" w:cstheme="majorBidi"/>
          <w:szCs w:val="22"/>
          <w:lang w:val="en-US" w:eastAsia="de-DE"/>
        </w:rPr>
        <w:t>evaluation</w:t>
      </w:r>
      <w:r w:rsidR="00EE206F">
        <w:rPr>
          <w:rFonts w:asciiTheme="majorBidi" w:hAnsiTheme="majorBidi" w:cstheme="majorBidi"/>
          <w:szCs w:val="22"/>
          <w:lang w:val="en-US" w:eastAsia="de-DE"/>
        </w:rPr>
        <w:t xml:space="preserve"> results when </w:t>
      </w:r>
      <w:r>
        <w:rPr>
          <w:rFonts w:asciiTheme="majorBidi" w:hAnsiTheme="majorBidi" w:cstheme="majorBidi"/>
          <w:szCs w:val="22"/>
          <w:lang w:val="en-US" w:eastAsia="de-DE"/>
        </w:rPr>
        <w:t>TBS=</w:t>
      </w:r>
      <w:r w:rsidR="00CD0156">
        <w:rPr>
          <w:rFonts w:asciiTheme="majorBidi" w:hAnsiTheme="majorBidi" w:cstheme="majorBidi"/>
          <w:szCs w:val="22"/>
          <w:lang w:val="en-US" w:eastAsia="de-DE"/>
        </w:rPr>
        <w:t>144</w:t>
      </w:r>
      <w:r>
        <w:rPr>
          <w:rFonts w:asciiTheme="majorBidi" w:hAnsiTheme="majorBidi" w:cstheme="majorBidi"/>
          <w:szCs w:val="22"/>
          <w:lang w:val="en-US" w:eastAsia="de-DE"/>
        </w:rPr>
        <w:t>, TBS=</w:t>
      </w:r>
      <w:r w:rsidR="00CD0156">
        <w:rPr>
          <w:rFonts w:asciiTheme="majorBidi" w:hAnsiTheme="majorBidi" w:cstheme="majorBidi"/>
          <w:szCs w:val="22"/>
          <w:lang w:val="en-US" w:eastAsia="de-DE"/>
        </w:rPr>
        <w:t>208</w:t>
      </w:r>
      <w:r>
        <w:rPr>
          <w:rFonts w:asciiTheme="majorBidi" w:hAnsiTheme="majorBidi" w:cstheme="majorBidi"/>
          <w:szCs w:val="22"/>
          <w:lang w:val="en-US" w:eastAsia="de-DE"/>
        </w:rPr>
        <w:t xml:space="preserve">, TBS=282, TBS=480 and TBS=640 is provided in Table 4, </w:t>
      </w:r>
      <w:r w:rsidR="00CD0156">
        <w:rPr>
          <w:rFonts w:asciiTheme="majorBidi" w:hAnsiTheme="majorBidi" w:cstheme="majorBidi"/>
          <w:szCs w:val="22"/>
          <w:lang w:val="en-US" w:eastAsia="de-DE"/>
        </w:rPr>
        <w:t>Table 5, Table 6, Table 7 and Table 8</w:t>
      </w:r>
      <w:r>
        <w:rPr>
          <w:rFonts w:asciiTheme="majorBidi" w:hAnsiTheme="majorBidi" w:cstheme="majorBidi"/>
          <w:szCs w:val="22"/>
          <w:lang w:val="en-US" w:eastAsia="de-DE"/>
        </w:rPr>
        <w:t>, respectively</w:t>
      </w:r>
      <w:r w:rsidR="00CD0156">
        <w:rPr>
          <w:rFonts w:asciiTheme="majorBidi" w:hAnsiTheme="majorBidi" w:cstheme="majorBidi"/>
          <w:szCs w:val="22"/>
          <w:lang w:val="en-US" w:eastAsia="de-DE"/>
        </w:rPr>
        <w:t xml:space="preserve">. </w:t>
      </w:r>
    </w:p>
    <w:p w14:paraId="753C9CC5" w14:textId="77777777" w:rsidR="00EE206F" w:rsidRDefault="00EE206F" w:rsidP="00EE206F">
      <w:pPr>
        <w:spacing w:after="0"/>
        <w:jc w:val="both"/>
        <w:rPr>
          <w:rFonts w:asciiTheme="majorBidi" w:hAnsiTheme="majorBidi" w:cstheme="majorBidi"/>
          <w:szCs w:val="22"/>
          <w:lang w:val="en-US" w:eastAsia="de-DE"/>
        </w:rPr>
      </w:pPr>
    </w:p>
    <w:tbl>
      <w:tblPr>
        <w:tblStyle w:val="TableGrid"/>
        <w:tblW w:w="9666" w:type="dxa"/>
        <w:tblLayout w:type="fixed"/>
        <w:tblLook w:val="04A0" w:firstRow="1" w:lastRow="0" w:firstColumn="1" w:lastColumn="0" w:noHBand="0" w:noVBand="1"/>
      </w:tblPr>
      <w:tblGrid>
        <w:gridCol w:w="704"/>
        <w:gridCol w:w="1382"/>
        <w:gridCol w:w="1382"/>
        <w:gridCol w:w="1382"/>
        <w:gridCol w:w="1382"/>
        <w:gridCol w:w="1382"/>
        <w:gridCol w:w="2052"/>
      </w:tblGrid>
      <w:tr w:rsidR="00EE206F" w:rsidRPr="00F915E7" w14:paraId="3CDD7A2E" w14:textId="77777777" w:rsidTr="00CD0156">
        <w:trPr>
          <w:trHeight w:val="25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7A819E7E" w14:textId="77777777" w:rsidR="00EE206F" w:rsidRPr="00F915E7" w:rsidRDefault="00EE206F" w:rsidP="00CD0156">
            <w:pPr>
              <w:spacing w:line="280" w:lineRule="atLeast"/>
              <w:jc w:val="center"/>
              <w:rPr>
                <w:rFonts w:eastAsiaTheme="minorEastAsia"/>
                <w:lang w:val="en-US" w:eastAsia="zh-CN"/>
              </w:rPr>
            </w:pPr>
          </w:p>
        </w:tc>
        <w:tc>
          <w:tcPr>
            <w:tcW w:w="1382" w:type="dxa"/>
            <w:vMerge w:val="restart"/>
            <w:tcBorders>
              <w:top w:val="single" w:sz="4" w:space="0" w:color="auto"/>
              <w:left w:val="single" w:sz="4" w:space="0" w:color="auto"/>
              <w:right w:val="single" w:sz="4" w:space="0" w:color="auto"/>
            </w:tcBorders>
          </w:tcPr>
          <w:p w14:paraId="59AA3C49"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Number of Msg3 repetitions</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72D7A7BD" w14:textId="2DCCA960" w:rsidR="00EE206F"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E206F">
              <w:rPr>
                <w:rFonts w:eastAsiaTheme="minorEastAsia"/>
                <w:lang w:val="en-US" w:eastAsia="zh-CN"/>
              </w:rPr>
              <w:t xml:space="preserve"> 1</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564AFB17" w14:textId="212360EB" w:rsidR="00EE206F"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E206F">
              <w:rPr>
                <w:rFonts w:eastAsiaTheme="minorEastAsia"/>
                <w:lang w:val="en-US" w:eastAsia="zh-CN"/>
              </w:rPr>
              <w:t xml:space="preserve"> 2 </w:t>
            </w:r>
          </w:p>
        </w:tc>
        <w:tc>
          <w:tcPr>
            <w:tcW w:w="2052" w:type="dxa"/>
            <w:vMerge w:val="restart"/>
            <w:tcBorders>
              <w:top w:val="single" w:sz="4" w:space="0" w:color="auto"/>
              <w:left w:val="single" w:sz="4" w:space="0" w:color="auto"/>
              <w:right w:val="single" w:sz="4" w:space="0" w:color="auto"/>
            </w:tcBorders>
            <w:vAlign w:val="center"/>
          </w:tcPr>
          <w:p w14:paraId="158F7DE5"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Gap</w:t>
            </w:r>
          </w:p>
        </w:tc>
      </w:tr>
      <w:tr w:rsidR="00EE206F" w:rsidRPr="00F915E7" w14:paraId="43E20435" w14:textId="77777777" w:rsidTr="00CD0156">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7A51533" w14:textId="77777777" w:rsidR="00EE206F" w:rsidRPr="00F915E7" w:rsidRDefault="00EE206F" w:rsidP="00CD0156">
            <w:pPr>
              <w:spacing w:line="280" w:lineRule="atLeast"/>
              <w:jc w:val="center"/>
              <w:rPr>
                <w:rFonts w:eastAsiaTheme="minorEastAsia"/>
                <w:lang w:val="en-US" w:eastAsia="zh-CN"/>
              </w:rPr>
            </w:pPr>
          </w:p>
        </w:tc>
        <w:tc>
          <w:tcPr>
            <w:tcW w:w="1382" w:type="dxa"/>
            <w:vMerge/>
            <w:tcBorders>
              <w:left w:val="single" w:sz="4" w:space="0" w:color="auto"/>
              <w:bottom w:val="single" w:sz="4" w:space="0" w:color="auto"/>
              <w:right w:val="single" w:sz="4" w:space="0" w:color="auto"/>
            </w:tcBorders>
          </w:tcPr>
          <w:p w14:paraId="332AFAE1" w14:textId="77777777" w:rsidR="00EE206F" w:rsidRDefault="00EE206F" w:rsidP="00CD0156">
            <w:pPr>
              <w:spacing w:line="280" w:lineRule="atLeast"/>
              <w:jc w:val="center"/>
              <w:rPr>
                <w:rFonts w:eastAsiaTheme="minorEastAsia"/>
                <w:lang w:val="en-US" w:eastAsia="zh-CN"/>
              </w:rPr>
            </w:pPr>
          </w:p>
        </w:tc>
        <w:tc>
          <w:tcPr>
            <w:tcW w:w="1382" w:type="dxa"/>
            <w:tcBorders>
              <w:top w:val="single" w:sz="4" w:space="0" w:color="auto"/>
              <w:left w:val="single" w:sz="4" w:space="0" w:color="auto"/>
              <w:bottom w:val="single" w:sz="4" w:space="0" w:color="auto"/>
              <w:right w:val="single" w:sz="4" w:space="0" w:color="auto"/>
            </w:tcBorders>
            <w:vAlign w:val="center"/>
            <w:hideMark/>
          </w:tcPr>
          <w:p w14:paraId="12E749C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E0722ED"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2D3B5B1"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EEE07B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2052" w:type="dxa"/>
            <w:vMerge/>
            <w:tcBorders>
              <w:left w:val="single" w:sz="4" w:space="0" w:color="auto"/>
              <w:bottom w:val="single" w:sz="4" w:space="0" w:color="auto"/>
              <w:right w:val="single" w:sz="4" w:space="0" w:color="auto"/>
            </w:tcBorders>
            <w:vAlign w:val="center"/>
          </w:tcPr>
          <w:p w14:paraId="5CABBF98" w14:textId="77777777" w:rsidR="00EE206F" w:rsidRPr="00F915E7" w:rsidRDefault="00EE206F" w:rsidP="00CD0156">
            <w:pPr>
              <w:spacing w:line="280" w:lineRule="atLeast"/>
              <w:jc w:val="center"/>
              <w:rPr>
                <w:rFonts w:eastAsiaTheme="minorEastAsia"/>
                <w:lang w:val="en-US" w:eastAsia="zh-CN"/>
              </w:rPr>
            </w:pPr>
          </w:p>
        </w:tc>
      </w:tr>
      <w:tr w:rsidR="00EE206F" w:rsidRPr="00F915E7" w14:paraId="3D8CC59B"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50C844DD"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2E06A36F"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4FB8A84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4.25</w:t>
            </w:r>
          </w:p>
        </w:tc>
        <w:tc>
          <w:tcPr>
            <w:tcW w:w="1382" w:type="dxa"/>
            <w:tcBorders>
              <w:top w:val="single" w:sz="4" w:space="0" w:color="auto"/>
              <w:left w:val="single" w:sz="4" w:space="0" w:color="auto"/>
              <w:bottom w:val="single" w:sz="4" w:space="0" w:color="auto"/>
              <w:right w:val="single" w:sz="4" w:space="0" w:color="auto"/>
            </w:tcBorders>
            <w:vAlign w:val="center"/>
          </w:tcPr>
          <w:p w14:paraId="7A1D56A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7.26</w:t>
            </w:r>
          </w:p>
        </w:tc>
        <w:tc>
          <w:tcPr>
            <w:tcW w:w="1382" w:type="dxa"/>
            <w:tcBorders>
              <w:top w:val="single" w:sz="4" w:space="0" w:color="auto"/>
              <w:left w:val="single" w:sz="4" w:space="0" w:color="auto"/>
              <w:bottom w:val="single" w:sz="4" w:space="0" w:color="auto"/>
              <w:right w:val="single" w:sz="4" w:space="0" w:color="auto"/>
            </w:tcBorders>
            <w:vAlign w:val="center"/>
          </w:tcPr>
          <w:p w14:paraId="529340B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0.63</w:t>
            </w:r>
          </w:p>
        </w:tc>
        <w:tc>
          <w:tcPr>
            <w:tcW w:w="1382" w:type="dxa"/>
            <w:tcBorders>
              <w:top w:val="single" w:sz="4" w:space="0" w:color="auto"/>
              <w:left w:val="single" w:sz="4" w:space="0" w:color="auto"/>
              <w:bottom w:val="single" w:sz="4" w:space="0" w:color="auto"/>
              <w:right w:val="single" w:sz="4" w:space="0" w:color="auto"/>
            </w:tcBorders>
            <w:vAlign w:val="center"/>
          </w:tcPr>
          <w:p w14:paraId="76261E0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6.65</w:t>
            </w:r>
          </w:p>
        </w:tc>
        <w:tc>
          <w:tcPr>
            <w:tcW w:w="2052" w:type="dxa"/>
            <w:tcBorders>
              <w:top w:val="single" w:sz="4" w:space="0" w:color="auto"/>
              <w:left w:val="single" w:sz="4" w:space="0" w:color="auto"/>
              <w:right w:val="single" w:sz="4" w:space="0" w:color="auto"/>
            </w:tcBorders>
            <w:shd w:val="clear" w:color="auto" w:fill="92D050"/>
            <w:vAlign w:val="center"/>
          </w:tcPr>
          <w:p w14:paraId="2F5A7D7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0.61</w:t>
            </w:r>
          </w:p>
        </w:tc>
      </w:tr>
      <w:tr w:rsidR="00EE206F" w:rsidRPr="00F915E7" w14:paraId="78DD71D6"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5C8590B1"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0B0CB7C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01F35990"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5.44</w:t>
            </w:r>
          </w:p>
        </w:tc>
        <w:tc>
          <w:tcPr>
            <w:tcW w:w="1382" w:type="dxa"/>
            <w:tcBorders>
              <w:top w:val="single" w:sz="4" w:space="0" w:color="auto"/>
              <w:left w:val="single" w:sz="4" w:space="0" w:color="auto"/>
              <w:bottom w:val="single" w:sz="4" w:space="0" w:color="auto"/>
              <w:right w:val="single" w:sz="4" w:space="0" w:color="auto"/>
            </w:tcBorders>
            <w:vAlign w:val="center"/>
          </w:tcPr>
          <w:p w14:paraId="6FBF9DF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8.45</w:t>
            </w:r>
          </w:p>
        </w:tc>
        <w:tc>
          <w:tcPr>
            <w:tcW w:w="1382" w:type="dxa"/>
            <w:tcBorders>
              <w:top w:val="single" w:sz="4" w:space="0" w:color="auto"/>
              <w:left w:val="single" w:sz="4" w:space="0" w:color="auto"/>
              <w:bottom w:val="single" w:sz="4" w:space="0" w:color="auto"/>
              <w:right w:val="single" w:sz="4" w:space="0" w:color="auto"/>
            </w:tcBorders>
            <w:vAlign w:val="center"/>
          </w:tcPr>
          <w:p w14:paraId="251CC0FD"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-0.88</w:t>
            </w:r>
          </w:p>
        </w:tc>
        <w:tc>
          <w:tcPr>
            <w:tcW w:w="1382" w:type="dxa"/>
            <w:tcBorders>
              <w:top w:val="single" w:sz="4" w:space="0" w:color="auto"/>
              <w:left w:val="single" w:sz="4" w:space="0" w:color="auto"/>
              <w:bottom w:val="single" w:sz="4" w:space="0" w:color="auto"/>
              <w:right w:val="single" w:sz="4" w:space="0" w:color="auto"/>
            </w:tcBorders>
            <w:vAlign w:val="center"/>
          </w:tcPr>
          <w:p w14:paraId="5B247ECD"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6.91</w:t>
            </w:r>
          </w:p>
        </w:tc>
        <w:tc>
          <w:tcPr>
            <w:tcW w:w="2052" w:type="dxa"/>
            <w:tcBorders>
              <w:left w:val="single" w:sz="4" w:space="0" w:color="auto"/>
              <w:right w:val="single" w:sz="4" w:space="0" w:color="auto"/>
            </w:tcBorders>
            <w:shd w:val="clear" w:color="auto" w:fill="92D050"/>
            <w:vAlign w:val="center"/>
          </w:tcPr>
          <w:p w14:paraId="222176F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1,54</w:t>
            </w:r>
          </w:p>
        </w:tc>
      </w:tr>
      <w:tr w:rsidR="00EE206F" w:rsidRPr="00F915E7" w14:paraId="3C99227E"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626520F7"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5CAE983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31136DA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6.88</w:t>
            </w:r>
          </w:p>
        </w:tc>
        <w:tc>
          <w:tcPr>
            <w:tcW w:w="1382" w:type="dxa"/>
            <w:tcBorders>
              <w:top w:val="single" w:sz="4" w:space="0" w:color="auto"/>
              <w:left w:val="single" w:sz="4" w:space="0" w:color="auto"/>
              <w:bottom w:val="single" w:sz="4" w:space="0" w:color="auto"/>
              <w:right w:val="single" w:sz="4" w:space="0" w:color="auto"/>
            </w:tcBorders>
            <w:vAlign w:val="center"/>
          </w:tcPr>
          <w:p w14:paraId="51632F95"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9.89</w:t>
            </w:r>
          </w:p>
        </w:tc>
        <w:tc>
          <w:tcPr>
            <w:tcW w:w="1382" w:type="dxa"/>
            <w:tcBorders>
              <w:top w:val="single" w:sz="4" w:space="0" w:color="auto"/>
              <w:left w:val="single" w:sz="4" w:space="0" w:color="auto"/>
              <w:bottom w:val="single" w:sz="4" w:space="0" w:color="auto"/>
              <w:right w:val="single" w:sz="4" w:space="0" w:color="auto"/>
            </w:tcBorders>
            <w:vAlign w:val="center"/>
          </w:tcPr>
          <w:p w14:paraId="652547A2"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0.38</w:t>
            </w:r>
          </w:p>
        </w:tc>
        <w:tc>
          <w:tcPr>
            <w:tcW w:w="1382" w:type="dxa"/>
            <w:tcBorders>
              <w:top w:val="single" w:sz="4" w:space="0" w:color="auto"/>
              <w:left w:val="single" w:sz="4" w:space="0" w:color="auto"/>
              <w:bottom w:val="single" w:sz="4" w:space="0" w:color="auto"/>
              <w:right w:val="single" w:sz="4" w:space="0" w:color="auto"/>
            </w:tcBorders>
            <w:vAlign w:val="center"/>
          </w:tcPr>
          <w:p w14:paraId="623A1041"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8.16</w:t>
            </w:r>
          </w:p>
        </w:tc>
        <w:tc>
          <w:tcPr>
            <w:tcW w:w="2052" w:type="dxa"/>
            <w:tcBorders>
              <w:left w:val="single" w:sz="4" w:space="0" w:color="auto"/>
              <w:right w:val="single" w:sz="4" w:space="0" w:color="auto"/>
            </w:tcBorders>
            <w:shd w:val="clear" w:color="auto" w:fill="92D050"/>
            <w:vAlign w:val="center"/>
          </w:tcPr>
          <w:p w14:paraId="688E77D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1,73</w:t>
            </w:r>
          </w:p>
        </w:tc>
      </w:tr>
      <w:tr w:rsidR="00EE206F" w:rsidRPr="00F915E7" w14:paraId="44AA5E86"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59CD0102"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lastRenderedPageBreak/>
              <w:t>L=14</w:t>
            </w:r>
          </w:p>
        </w:tc>
        <w:tc>
          <w:tcPr>
            <w:tcW w:w="1382" w:type="dxa"/>
            <w:tcBorders>
              <w:top w:val="single" w:sz="4" w:space="0" w:color="auto"/>
              <w:left w:val="single" w:sz="4" w:space="0" w:color="auto"/>
              <w:bottom w:val="single" w:sz="4" w:space="0" w:color="auto"/>
              <w:right w:val="single" w:sz="4" w:space="0" w:color="auto"/>
            </w:tcBorders>
          </w:tcPr>
          <w:p w14:paraId="28AC7D4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7C4EAE35"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0.5</w:t>
            </w:r>
          </w:p>
        </w:tc>
        <w:tc>
          <w:tcPr>
            <w:tcW w:w="1382" w:type="dxa"/>
            <w:tcBorders>
              <w:top w:val="single" w:sz="4" w:space="0" w:color="auto"/>
              <w:left w:val="single" w:sz="4" w:space="0" w:color="auto"/>
              <w:bottom w:val="single" w:sz="4" w:space="0" w:color="auto"/>
              <w:right w:val="single" w:sz="4" w:space="0" w:color="auto"/>
            </w:tcBorders>
            <w:vAlign w:val="center"/>
          </w:tcPr>
          <w:p w14:paraId="717E27E7"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3.51</w:t>
            </w:r>
          </w:p>
        </w:tc>
        <w:tc>
          <w:tcPr>
            <w:tcW w:w="1382" w:type="dxa"/>
            <w:tcBorders>
              <w:top w:val="single" w:sz="4" w:space="0" w:color="auto"/>
              <w:left w:val="single" w:sz="4" w:space="0" w:color="auto"/>
              <w:bottom w:val="single" w:sz="4" w:space="0" w:color="auto"/>
              <w:right w:val="single" w:sz="4" w:space="0" w:color="auto"/>
            </w:tcBorders>
            <w:vAlign w:val="center"/>
          </w:tcPr>
          <w:p w14:paraId="0FCDC47A"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63F7440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4.02</w:t>
            </w:r>
          </w:p>
        </w:tc>
        <w:tc>
          <w:tcPr>
            <w:tcW w:w="2052" w:type="dxa"/>
            <w:tcBorders>
              <w:left w:val="single" w:sz="4" w:space="0" w:color="auto"/>
              <w:right w:val="single" w:sz="4" w:space="0" w:color="auto"/>
            </w:tcBorders>
            <w:shd w:val="clear" w:color="auto" w:fill="FF5050"/>
            <w:vAlign w:val="center"/>
          </w:tcPr>
          <w:p w14:paraId="1FF993D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-0.51</w:t>
            </w:r>
          </w:p>
        </w:tc>
      </w:tr>
      <w:tr w:rsidR="00EE206F" w:rsidRPr="00F915E7" w14:paraId="69393CF2"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56F92155"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2E808DE0"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14CF959B"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1.38</w:t>
            </w:r>
          </w:p>
        </w:tc>
        <w:tc>
          <w:tcPr>
            <w:tcW w:w="1382" w:type="dxa"/>
            <w:tcBorders>
              <w:top w:val="single" w:sz="4" w:space="0" w:color="auto"/>
              <w:left w:val="single" w:sz="4" w:space="0" w:color="auto"/>
              <w:bottom w:val="single" w:sz="4" w:space="0" w:color="auto"/>
              <w:right w:val="single" w:sz="4" w:space="0" w:color="auto"/>
            </w:tcBorders>
            <w:vAlign w:val="center"/>
          </w:tcPr>
          <w:p w14:paraId="7AAB1CD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4.39</w:t>
            </w:r>
          </w:p>
        </w:tc>
        <w:tc>
          <w:tcPr>
            <w:tcW w:w="1382" w:type="dxa"/>
            <w:tcBorders>
              <w:top w:val="single" w:sz="4" w:space="0" w:color="auto"/>
              <w:left w:val="single" w:sz="4" w:space="0" w:color="auto"/>
              <w:bottom w:val="single" w:sz="4" w:space="0" w:color="auto"/>
              <w:right w:val="single" w:sz="4" w:space="0" w:color="auto"/>
            </w:tcBorders>
            <w:vAlign w:val="center"/>
          </w:tcPr>
          <w:p w14:paraId="117F6E62"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-2.5</w:t>
            </w:r>
          </w:p>
        </w:tc>
        <w:tc>
          <w:tcPr>
            <w:tcW w:w="1382" w:type="dxa"/>
            <w:tcBorders>
              <w:top w:val="single" w:sz="4" w:space="0" w:color="auto"/>
              <w:left w:val="single" w:sz="4" w:space="0" w:color="auto"/>
              <w:bottom w:val="single" w:sz="4" w:space="0" w:color="auto"/>
              <w:right w:val="single" w:sz="4" w:space="0" w:color="auto"/>
            </w:tcBorders>
            <w:vAlign w:val="center"/>
          </w:tcPr>
          <w:p w14:paraId="60BA5148"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5.28</w:t>
            </w:r>
          </w:p>
        </w:tc>
        <w:tc>
          <w:tcPr>
            <w:tcW w:w="2052" w:type="dxa"/>
            <w:tcBorders>
              <w:left w:val="single" w:sz="4" w:space="0" w:color="auto"/>
              <w:right w:val="single" w:sz="4" w:space="0" w:color="auto"/>
            </w:tcBorders>
            <w:shd w:val="clear" w:color="auto" w:fill="FF5050"/>
            <w:vAlign w:val="center"/>
          </w:tcPr>
          <w:p w14:paraId="66CD336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-0.89</w:t>
            </w:r>
          </w:p>
        </w:tc>
      </w:tr>
      <w:tr w:rsidR="00EE206F" w:rsidRPr="00F915E7" w14:paraId="3F31A658"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53E403E7"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6D7695A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7957EE3F"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2.25</w:t>
            </w:r>
          </w:p>
        </w:tc>
        <w:tc>
          <w:tcPr>
            <w:tcW w:w="1382" w:type="dxa"/>
            <w:tcBorders>
              <w:top w:val="single" w:sz="4" w:space="0" w:color="auto"/>
              <w:left w:val="single" w:sz="4" w:space="0" w:color="auto"/>
              <w:bottom w:val="single" w:sz="4" w:space="0" w:color="auto"/>
              <w:right w:val="single" w:sz="4" w:space="0" w:color="auto"/>
            </w:tcBorders>
            <w:vAlign w:val="center"/>
          </w:tcPr>
          <w:p w14:paraId="3D5BEB4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5.26</w:t>
            </w:r>
          </w:p>
        </w:tc>
        <w:tc>
          <w:tcPr>
            <w:tcW w:w="1382" w:type="dxa"/>
            <w:tcBorders>
              <w:top w:val="single" w:sz="4" w:space="0" w:color="auto"/>
              <w:left w:val="single" w:sz="4" w:space="0" w:color="auto"/>
              <w:bottom w:val="single" w:sz="4" w:space="0" w:color="auto"/>
              <w:right w:val="single" w:sz="4" w:space="0" w:color="auto"/>
            </w:tcBorders>
            <w:vAlign w:val="center"/>
          </w:tcPr>
          <w:p w14:paraId="0A5E27DD"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-2.13</w:t>
            </w:r>
          </w:p>
        </w:tc>
        <w:tc>
          <w:tcPr>
            <w:tcW w:w="1382" w:type="dxa"/>
            <w:tcBorders>
              <w:top w:val="single" w:sz="4" w:space="0" w:color="auto"/>
              <w:left w:val="single" w:sz="4" w:space="0" w:color="auto"/>
              <w:bottom w:val="single" w:sz="4" w:space="0" w:color="auto"/>
              <w:right w:val="single" w:sz="4" w:space="0" w:color="auto"/>
            </w:tcBorders>
            <w:vAlign w:val="center"/>
          </w:tcPr>
          <w:p w14:paraId="592C02A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5.66</w:t>
            </w:r>
          </w:p>
        </w:tc>
        <w:tc>
          <w:tcPr>
            <w:tcW w:w="2052" w:type="dxa"/>
            <w:tcBorders>
              <w:left w:val="single" w:sz="4" w:space="0" w:color="auto"/>
              <w:right w:val="single" w:sz="4" w:space="0" w:color="auto"/>
            </w:tcBorders>
            <w:shd w:val="clear" w:color="auto" w:fill="FF5050"/>
            <w:vAlign w:val="center"/>
          </w:tcPr>
          <w:p w14:paraId="086FAC4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-0.4</w:t>
            </w:r>
          </w:p>
        </w:tc>
      </w:tr>
      <w:tr w:rsidR="00EE206F" w:rsidRPr="00F915E7" w14:paraId="59A8E47C"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6EC7436D"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6D72950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5FCCCF4A"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-2.13</w:t>
            </w:r>
          </w:p>
        </w:tc>
        <w:tc>
          <w:tcPr>
            <w:tcW w:w="1382" w:type="dxa"/>
            <w:tcBorders>
              <w:top w:val="single" w:sz="4" w:space="0" w:color="auto"/>
              <w:left w:val="single" w:sz="4" w:space="0" w:color="auto"/>
              <w:bottom w:val="single" w:sz="4" w:space="0" w:color="auto"/>
              <w:right w:val="single" w:sz="4" w:space="0" w:color="auto"/>
            </w:tcBorders>
            <w:vAlign w:val="center"/>
          </w:tcPr>
          <w:p w14:paraId="4F39334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0.89</w:t>
            </w:r>
          </w:p>
        </w:tc>
        <w:tc>
          <w:tcPr>
            <w:tcW w:w="1382" w:type="dxa"/>
            <w:tcBorders>
              <w:top w:val="single" w:sz="4" w:space="0" w:color="auto"/>
              <w:left w:val="single" w:sz="4" w:space="0" w:color="auto"/>
              <w:bottom w:val="single" w:sz="4" w:space="0" w:color="auto"/>
              <w:right w:val="single" w:sz="4" w:space="0" w:color="auto"/>
            </w:tcBorders>
            <w:vAlign w:val="center"/>
          </w:tcPr>
          <w:p w14:paraId="607226FA"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-3.5</w:t>
            </w:r>
          </w:p>
        </w:tc>
        <w:tc>
          <w:tcPr>
            <w:tcW w:w="1382" w:type="dxa"/>
            <w:tcBorders>
              <w:top w:val="single" w:sz="4" w:space="0" w:color="auto"/>
              <w:left w:val="single" w:sz="4" w:space="0" w:color="auto"/>
              <w:bottom w:val="single" w:sz="4" w:space="0" w:color="auto"/>
              <w:right w:val="single" w:sz="4" w:space="0" w:color="auto"/>
            </w:tcBorders>
            <w:vAlign w:val="center"/>
          </w:tcPr>
          <w:p w14:paraId="164E376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2.52</w:t>
            </w:r>
          </w:p>
        </w:tc>
        <w:tc>
          <w:tcPr>
            <w:tcW w:w="2052" w:type="dxa"/>
            <w:tcBorders>
              <w:left w:val="single" w:sz="4" w:space="0" w:color="auto"/>
              <w:right w:val="single" w:sz="4" w:space="0" w:color="auto"/>
            </w:tcBorders>
            <w:shd w:val="clear" w:color="auto" w:fill="FF5050"/>
            <w:vAlign w:val="center"/>
          </w:tcPr>
          <w:p w14:paraId="51AFA06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-1.63</w:t>
            </w:r>
          </w:p>
        </w:tc>
      </w:tr>
      <w:tr w:rsidR="00EE206F" w:rsidRPr="00F915E7" w14:paraId="38A31520"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3F523FD0"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5166F570"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75E2B29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-1.75</w:t>
            </w:r>
          </w:p>
        </w:tc>
        <w:tc>
          <w:tcPr>
            <w:tcW w:w="1382" w:type="dxa"/>
            <w:tcBorders>
              <w:top w:val="single" w:sz="4" w:space="0" w:color="auto"/>
              <w:left w:val="single" w:sz="4" w:space="0" w:color="auto"/>
              <w:bottom w:val="single" w:sz="4" w:space="0" w:color="auto"/>
              <w:right w:val="single" w:sz="4" w:space="0" w:color="auto"/>
            </w:tcBorders>
            <w:vAlign w:val="center"/>
          </w:tcPr>
          <w:p w14:paraId="14EA09B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1.26</w:t>
            </w:r>
          </w:p>
        </w:tc>
        <w:tc>
          <w:tcPr>
            <w:tcW w:w="1382" w:type="dxa"/>
            <w:tcBorders>
              <w:top w:val="single" w:sz="4" w:space="0" w:color="auto"/>
              <w:left w:val="single" w:sz="4" w:space="0" w:color="auto"/>
              <w:bottom w:val="single" w:sz="4" w:space="0" w:color="auto"/>
              <w:right w:val="single" w:sz="4" w:space="0" w:color="auto"/>
            </w:tcBorders>
            <w:vAlign w:val="center"/>
          </w:tcPr>
          <w:p w14:paraId="7183C0F7"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-4.75</w:t>
            </w:r>
          </w:p>
        </w:tc>
        <w:tc>
          <w:tcPr>
            <w:tcW w:w="1382" w:type="dxa"/>
            <w:tcBorders>
              <w:top w:val="single" w:sz="4" w:space="0" w:color="auto"/>
              <w:left w:val="single" w:sz="4" w:space="0" w:color="auto"/>
              <w:bottom w:val="single" w:sz="4" w:space="0" w:color="auto"/>
              <w:right w:val="single" w:sz="4" w:space="0" w:color="auto"/>
            </w:tcBorders>
            <w:vAlign w:val="center"/>
          </w:tcPr>
          <w:p w14:paraId="668EBDDD"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3.03</w:t>
            </w:r>
          </w:p>
        </w:tc>
        <w:tc>
          <w:tcPr>
            <w:tcW w:w="2052" w:type="dxa"/>
            <w:tcBorders>
              <w:left w:val="single" w:sz="4" w:space="0" w:color="auto"/>
              <w:right w:val="single" w:sz="4" w:space="0" w:color="auto"/>
            </w:tcBorders>
            <w:shd w:val="clear" w:color="auto" w:fill="FF5050"/>
            <w:vAlign w:val="center"/>
          </w:tcPr>
          <w:p w14:paraId="0D16A420"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-1,77</w:t>
            </w:r>
          </w:p>
        </w:tc>
      </w:tr>
      <w:tr w:rsidR="00EE206F" w:rsidRPr="00F915E7" w14:paraId="008DF452"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636E3AA0"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16CBE957"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27C3609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-1.38</w:t>
            </w:r>
          </w:p>
        </w:tc>
        <w:tc>
          <w:tcPr>
            <w:tcW w:w="1382" w:type="dxa"/>
            <w:tcBorders>
              <w:top w:val="single" w:sz="4" w:space="0" w:color="auto"/>
              <w:left w:val="single" w:sz="4" w:space="0" w:color="auto"/>
              <w:bottom w:val="single" w:sz="4" w:space="0" w:color="auto"/>
              <w:right w:val="single" w:sz="4" w:space="0" w:color="auto"/>
            </w:tcBorders>
            <w:vAlign w:val="center"/>
          </w:tcPr>
          <w:p w14:paraId="0D5D13E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1.63</w:t>
            </w:r>
          </w:p>
        </w:tc>
        <w:tc>
          <w:tcPr>
            <w:tcW w:w="1382" w:type="dxa"/>
            <w:tcBorders>
              <w:top w:val="single" w:sz="4" w:space="0" w:color="auto"/>
              <w:left w:val="single" w:sz="4" w:space="0" w:color="auto"/>
              <w:bottom w:val="single" w:sz="4" w:space="0" w:color="auto"/>
              <w:right w:val="single" w:sz="4" w:space="0" w:color="auto"/>
            </w:tcBorders>
            <w:vAlign w:val="center"/>
          </w:tcPr>
          <w:p w14:paraId="46D0CA8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-3.63</w:t>
            </w:r>
          </w:p>
        </w:tc>
        <w:tc>
          <w:tcPr>
            <w:tcW w:w="1382" w:type="dxa"/>
            <w:tcBorders>
              <w:top w:val="single" w:sz="4" w:space="0" w:color="auto"/>
              <w:left w:val="single" w:sz="4" w:space="0" w:color="auto"/>
              <w:bottom w:val="single" w:sz="4" w:space="0" w:color="auto"/>
              <w:right w:val="single" w:sz="4" w:space="0" w:color="auto"/>
            </w:tcBorders>
            <w:vAlign w:val="center"/>
          </w:tcPr>
          <w:p w14:paraId="52F749F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4.16</w:t>
            </w:r>
          </w:p>
        </w:tc>
        <w:tc>
          <w:tcPr>
            <w:tcW w:w="2052" w:type="dxa"/>
            <w:tcBorders>
              <w:left w:val="single" w:sz="4" w:space="0" w:color="auto"/>
              <w:bottom w:val="single" w:sz="4" w:space="0" w:color="auto"/>
              <w:right w:val="single" w:sz="4" w:space="0" w:color="auto"/>
            </w:tcBorders>
            <w:shd w:val="clear" w:color="auto" w:fill="FF5050"/>
            <w:vAlign w:val="center"/>
          </w:tcPr>
          <w:p w14:paraId="73DD017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-2,53</w:t>
            </w:r>
          </w:p>
        </w:tc>
      </w:tr>
    </w:tbl>
    <w:p w14:paraId="0F752056" w14:textId="77777777" w:rsidR="00EE206F" w:rsidRDefault="00EE206F" w:rsidP="00F63DE7">
      <w:pPr>
        <w:spacing w:after="0"/>
        <w:jc w:val="both"/>
        <w:rPr>
          <w:rFonts w:asciiTheme="majorBidi" w:hAnsiTheme="majorBidi" w:cstheme="majorBidi"/>
          <w:szCs w:val="22"/>
          <w:lang w:val="en-US" w:eastAsia="de-DE"/>
        </w:rPr>
      </w:pPr>
    </w:p>
    <w:p w14:paraId="73252579" w14:textId="13740C89" w:rsidR="00EE206F" w:rsidRPr="007D58E7" w:rsidRDefault="00EE206F" w:rsidP="00EE206F">
      <w:pPr>
        <w:pStyle w:val="Caption"/>
        <w:jc w:val="center"/>
        <w:rPr>
          <w:rFonts w:asciiTheme="majorBidi" w:hAnsiTheme="majorBidi" w:cstheme="majorBidi"/>
          <w:szCs w:val="22"/>
          <w:lang w:val="en-US" w:eastAsia="de-DE"/>
        </w:rPr>
      </w:pPr>
      <w:r>
        <w:t xml:space="preserve">Table </w:t>
      </w:r>
      <w:r w:rsidR="00302D47">
        <w:fldChar w:fldCharType="begin"/>
      </w:r>
      <w:r w:rsidR="00302D47">
        <w:instrText xml:space="preserve"> SEQ Table \* ARABIC </w:instrText>
      </w:r>
      <w:r w:rsidR="00302D47">
        <w:fldChar w:fldCharType="separate"/>
      </w:r>
      <w:r w:rsidR="00302D47">
        <w:rPr>
          <w:noProof/>
        </w:rPr>
        <w:t>3</w:t>
      </w:r>
      <w:r w:rsidR="00302D47">
        <w:fldChar w:fldCharType="end"/>
      </w:r>
      <w:r>
        <w:rPr>
          <w:lang w:val="en-US"/>
        </w:rPr>
        <w:t xml:space="preserve">- Evaluation results of </w:t>
      </w:r>
      <w:r w:rsidR="00A972DB">
        <w:rPr>
          <w:lang w:val="en-US"/>
        </w:rPr>
        <w:t>Alt. 1</w:t>
      </w:r>
      <w:r>
        <w:rPr>
          <w:lang w:val="en-US"/>
        </w:rPr>
        <w:t xml:space="preserve"> and </w:t>
      </w:r>
      <w:r w:rsidR="00A972DB">
        <w:rPr>
          <w:lang w:val="en-US"/>
        </w:rPr>
        <w:t>Alt. 2</w:t>
      </w:r>
      <w:r>
        <w:rPr>
          <w:lang w:val="en-US"/>
        </w:rPr>
        <w:t xml:space="preserve"> when </w:t>
      </w:r>
      <w:r w:rsidR="00A648E0">
        <w:rPr>
          <w:lang w:val="en-US"/>
        </w:rPr>
        <w:t>TBS=</w:t>
      </w:r>
      <w:r>
        <w:rPr>
          <w:lang w:val="en-US"/>
        </w:rPr>
        <w:t>144.</w:t>
      </w:r>
    </w:p>
    <w:p w14:paraId="7C9168C0" w14:textId="731B8811" w:rsidR="00EE206F" w:rsidRPr="00EE206F" w:rsidRDefault="00EE206F" w:rsidP="00EE206F">
      <w:pPr>
        <w:pStyle w:val="Caption"/>
        <w:jc w:val="center"/>
        <w:rPr>
          <w:rFonts w:asciiTheme="majorBidi" w:hAnsiTheme="majorBidi" w:cstheme="majorBidi"/>
          <w:szCs w:val="22"/>
          <w:lang w:val="en-US" w:eastAsia="de-DE"/>
        </w:rPr>
      </w:pPr>
    </w:p>
    <w:tbl>
      <w:tblPr>
        <w:tblStyle w:val="TableGrid"/>
        <w:tblW w:w="9666" w:type="dxa"/>
        <w:tblLayout w:type="fixed"/>
        <w:tblLook w:val="04A0" w:firstRow="1" w:lastRow="0" w:firstColumn="1" w:lastColumn="0" w:noHBand="0" w:noVBand="1"/>
      </w:tblPr>
      <w:tblGrid>
        <w:gridCol w:w="704"/>
        <w:gridCol w:w="1382"/>
        <w:gridCol w:w="1382"/>
        <w:gridCol w:w="1382"/>
        <w:gridCol w:w="1382"/>
        <w:gridCol w:w="1382"/>
        <w:gridCol w:w="2052"/>
      </w:tblGrid>
      <w:tr w:rsidR="00EE206F" w:rsidRPr="00F915E7" w14:paraId="39E93A5C" w14:textId="77777777" w:rsidTr="00CD0156">
        <w:trPr>
          <w:trHeight w:val="25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4F133CB1" w14:textId="77777777" w:rsidR="00EE206F" w:rsidRPr="00F915E7" w:rsidRDefault="00EE206F" w:rsidP="00CD0156">
            <w:pPr>
              <w:spacing w:line="280" w:lineRule="atLeast"/>
              <w:jc w:val="center"/>
              <w:rPr>
                <w:rFonts w:eastAsiaTheme="minorEastAsia"/>
                <w:lang w:val="en-US" w:eastAsia="zh-CN"/>
              </w:rPr>
            </w:pPr>
          </w:p>
        </w:tc>
        <w:tc>
          <w:tcPr>
            <w:tcW w:w="1382" w:type="dxa"/>
            <w:vMerge w:val="restart"/>
            <w:tcBorders>
              <w:top w:val="single" w:sz="4" w:space="0" w:color="auto"/>
              <w:left w:val="single" w:sz="4" w:space="0" w:color="auto"/>
              <w:right w:val="single" w:sz="4" w:space="0" w:color="auto"/>
            </w:tcBorders>
          </w:tcPr>
          <w:p w14:paraId="300C37C1"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Number of Msg3 repetitions</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5FC3BEB4" w14:textId="0C0AE6A6" w:rsidR="00EE206F" w:rsidRPr="00F915E7" w:rsidRDefault="00CD0156" w:rsidP="00CD0156">
            <w:pPr>
              <w:spacing w:line="280" w:lineRule="atLeast"/>
              <w:jc w:val="center"/>
              <w:rPr>
                <w:rFonts w:eastAsiaTheme="minorEastAsia"/>
                <w:lang w:val="en-US" w:eastAsia="zh-CN"/>
              </w:rPr>
            </w:pPr>
            <w:r>
              <w:rPr>
                <w:rFonts w:eastAsiaTheme="minorEastAsia"/>
                <w:lang w:val="en-US" w:eastAsia="zh-CN"/>
              </w:rPr>
              <w:t xml:space="preserve">Alt </w:t>
            </w:r>
            <w:r w:rsidR="00EE206F">
              <w:rPr>
                <w:rFonts w:eastAsiaTheme="minorEastAsia"/>
                <w:lang w:val="en-US" w:eastAsia="zh-CN"/>
              </w:rPr>
              <w:t>1</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7377E630" w14:textId="2644C43A" w:rsidR="00EE206F"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E206F">
              <w:rPr>
                <w:rFonts w:eastAsiaTheme="minorEastAsia"/>
                <w:lang w:val="en-US" w:eastAsia="zh-CN"/>
              </w:rPr>
              <w:t xml:space="preserve"> 2</w:t>
            </w:r>
          </w:p>
        </w:tc>
        <w:tc>
          <w:tcPr>
            <w:tcW w:w="2052" w:type="dxa"/>
            <w:vMerge w:val="restart"/>
            <w:tcBorders>
              <w:top w:val="single" w:sz="4" w:space="0" w:color="auto"/>
              <w:left w:val="single" w:sz="4" w:space="0" w:color="auto"/>
              <w:right w:val="single" w:sz="4" w:space="0" w:color="auto"/>
            </w:tcBorders>
            <w:vAlign w:val="center"/>
          </w:tcPr>
          <w:p w14:paraId="59C6C7BB"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Gap</w:t>
            </w:r>
          </w:p>
        </w:tc>
      </w:tr>
      <w:tr w:rsidR="00EE206F" w:rsidRPr="00F915E7" w14:paraId="3A1670E6" w14:textId="77777777" w:rsidTr="00CD0156">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70A4B4" w14:textId="77777777" w:rsidR="00EE206F" w:rsidRPr="00F915E7" w:rsidRDefault="00EE206F" w:rsidP="00CD0156">
            <w:pPr>
              <w:spacing w:line="280" w:lineRule="atLeast"/>
              <w:jc w:val="center"/>
              <w:rPr>
                <w:rFonts w:eastAsiaTheme="minorEastAsia"/>
                <w:lang w:val="en-US" w:eastAsia="zh-CN"/>
              </w:rPr>
            </w:pPr>
          </w:p>
        </w:tc>
        <w:tc>
          <w:tcPr>
            <w:tcW w:w="1382" w:type="dxa"/>
            <w:vMerge/>
            <w:tcBorders>
              <w:left w:val="single" w:sz="4" w:space="0" w:color="auto"/>
              <w:bottom w:val="single" w:sz="4" w:space="0" w:color="auto"/>
              <w:right w:val="single" w:sz="4" w:space="0" w:color="auto"/>
            </w:tcBorders>
          </w:tcPr>
          <w:p w14:paraId="536B5998" w14:textId="77777777" w:rsidR="00EE206F" w:rsidRDefault="00EE206F" w:rsidP="00CD0156">
            <w:pPr>
              <w:spacing w:line="280" w:lineRule="atLeast"/>
              <w:jc w:val="center"/>
              <w:rPr>
                <w:rFonts w:eastAsiaTheme="minorEastAsia"/>
                <w:lang w:val="en-US" w:eastAsia="zh-CN"/>
              </w:rPr>
            </w:pPr>
          </w:p>
        </w:tc>
        <w:tc>
          <w:tcPr>
            <w:tcW w:w="1382" w:type="dxa"/>
            <w:tcBorders>
              <w:top w:val="single" w:sz="4" w:space="0" w:color="auto"/>
              <w:left w:val="single" w:sz="4" w:space="0" w:color="auto"/>
              <w:bottom w:val="single" w:sz="4" w:space="0" w:color="auto"/>
              <w:right w:val="single" w:sz="4" w:space="0" w:color="auto"/>
            </w:tcBorders>
            <w:vAlign w:val="center"/>
            <w:hideMark/>
          </w:tcPr>
          <w:p w14:paraId="5858EBA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654E118"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14C52D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81335B5"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2052" w:type="dxa"/>
            <w:vMerge/>
            <w:tcBorders>
              <w:left w:val="single" w:sz="4" w:space="0" w:color="auto"/>
              <w:bottom w:val="single" w:sz="4" w:space="0" w:color="auto"/>
              <w:right w:val="single" w:sz="4" w:space="0" w:color="auto"/>
            </w:tcBorders>
            <w:vAlign w:val="center"/>
          </w:tcPr>
          <w:p w14:paraId="240049A8" w14:textId="77777777" w:rsidR="00EE206F" w:rsidRPr="00F915E7" w:rsidRDefault="00EE206F" w:rsidP="00CD0156">
            <w:pPr>
              <w:spacing w:line="280" w:lineRule="atLeast"/>
              <w:jc w:val="center"/>
              <w:rPr>
                <w:rFonts w:eastAsiaTheme="minorEastAsia"/>
                <w:lang w:val="en-US" w:eastAsia="zh-CN"/>
              </w:rPr>
            </w:pPr>
          </w:p>
        </w:tc>
      </w:tr>
      <w:tr w:rsidR="00EE206F" w:rsidRPr="00F915E7" w14:paraId="5B20BC73"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09F5EA3F"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3A28195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2F6065F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6.81</w:t>
            </w:r>
          </w:p>
        </w:tc>
        <w:tc>
          <w:tcPr>
            <w:tcW w:w="1382" w:type="dxa"/>
            <w:tcBorders>
              <w:top w:val="single" w:sz="4" w:space="0" w:color="auto"/>
              <w:left w:val="single" w:sz="4" w:space="0" w:color="auto"/>
              <w:bottom w:val="single" w:sz="4" w:space="0" w:color="auto"/>
              <w:right w:val="single" w:sz="4" w:space="0" w:color="auto"/>
            </w:tcBorders>
            <w:vAlign w:val="center"/>
          </w:tcPr>
          <w:p w14:paraId="20345BE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9.82</w:t>
            </w:r>
          </w:p>
        </w:tc>
        <w:tc>
          <w:tcPr>
            <w:tcW w:w="1382" w:type="dxa"/>
            <w:tcBorders>
              <w:top w:val="single" w:sz="4" w:space="0" w:color="auto"/>
              <w:left w:val="single" w:sz="4" w:space="0" w:color="auto"/>
              <w:bottom w:val="single" w:sz="4" w:space="0" w:color="auto"/>
              <w:right w:val="single" w:sz="4" w:space="0" w:color="auto"/>
            </w:tcBorders>
            <w:vAlign w:val="center"/>
          </w:tcPr>
          <w:p w14:paraId="13B7202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1.5</w:t>
            </w:r>
          </w:p>
        </w:tc>
        <w:tc>
          <w:tcPr>
            <w:tcW w:w="1382" w:type="dxa"/>
            <w:tcBorders>
              <w:top w:val="single" w:sz="4" w:space="0" w:color="auto"/>
              <w:left w:val="single" w:sz="4" w:space="0" w:color="auto"/>
              <w:bottom w:val="single" w:sz="4" w:space="0" w:color="auto"/>
              <w:right w:val="single" w:sz="4" w:space="0" w:color="auto"/>
            </w:tcBorders>
            <w:vAlign w:val="center"/>
          </w:tcPr>
          <w:p w14:paraId="7358A96A"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8.49</w:t>
            </w:r>
          </w:p>
        </w:tc>
        <w:tc>
          <w:tcPr>
            <w:tcW w:w="2052" w:type="dxa"/>
            <w:tcBorders>
              <w:top w:val="single" w:sz="4" w:space="0" w:color="auto"/>
              <w:left w:val="single" w:sz="4" w:space="0" w:color="auto"/>
              <w:right w:val="single" w:sz="4" w:space="0" w:color="auto"/>
            </w:tcBorders>
            <w:shd w:val="clear" w:color="auto" w:fill="92D050"/>
            <w:vAlign w:val="center"/>
          </w:tcPr>
          <w:p w14:paraId="2B684B62"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1.33</w:t>
            </w:r>
          </w:p>
        </w:tc>
      </w:tr>
      <w:tr w:rsidR="00EE206F" w:rsidRPr="00F915E7" w14:paraId="67913F90"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1EA7D6B"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6BDA2C17"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2BDA4D5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9.5</w:t>
            </w:r>
          </w:p>
        </w:tc>
        <w:tc>
          <w:tcPr>
            <w:tcW w:w="1382" w:type="dxa"/>
            <w:tcBorders>
              <w:top w:val="single" w:sz="4" w:space="0" w:color="auto"/>
              <w:left w:val="single" w:sz="4" w:space="0" w:color="auto"/>
              <w:bottom w:val="single" w:sz="4" w:space="0" w:color="auto"/>
              <w:right w:val="single" w:sz="4" w:space="0" w:color="auto"/>
            </w:tcBorders>
            <w:vAlign w:val="center"/>
          </w:tcPr>
          <w:p w14:paraId="70D6CEE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12.51</w:t>
            </w:r>
          </w:p>
        </w:tc>
        <w:tc>
          <w:tcPr>
            <w:tcW w:w="1382" w:type="dxa"/>
            <w:tcBorders>
              <w:top w:val="single" w:sz="4" w:space="0" w:color="auto"/>
              <w:left w:val="single" w:sz="4" w:space="0" w:color="auto"/>
              <w:bottom w:val="single" w:sz="4" w:space="0" w:color="auto"/>
              <w:right w:val="single" w:sz="4" w:space="0" w:color="auto"/>
            </w:tcBorders>
            <w:vAlign w:val="center"/>
          </w:tcPr>
          <w:p w14:paraId="7BCCB09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0.63</w:t>
            </w:r>
          </w:p>
        </w:tc>
        <w:tc>
          <w:tcPr>
            <w:tcW w:w="1382" w:type="dxa"/>
            <w:tcBorders>
              <w:top w:val="single" w:sz="4" w:space="0" w:color="auto"/>
              <w:left w:val="single" w:sz="4" w:space="0" w:color="auto"/>
              <w:bottom w:val="single" w:sz="4" w:space="0" w:color="auto"/>
              <w:right w:val="single" w:sz="4" w:space="0" w:color="auto"/>
            </w:tcBorders>
            <w:vAlign w:val="center"/>
          </w:tcPr>
          <w:p w14:paraId="769F52B7"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9.08</w:t>
            </w:r>
          </w:p>
        </w:tc>
        <w:tc>
          <w:tcPr>
            <w:tcW w:w="2052" w:type="dxa"/>
            <w:tcBorders>
              <w:left w:val="single" w:sz="4" w:space="0" w:color="auto"/>
              <w:right w:val="single" w:sz="4" w:space="0" w:color="auto"/>
            </w:tcBorders>
            <w:shd w:val="clear" w:color="auto" w:fill="92D050"/>
            <w:vAlign w:val="center"/>
          </w:tcPr>
          <w:p w14:paraId="593529CB"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3.43</w:t>
            </w:r>
          </w:p>
        </w:tc>
      </w:tr>
      <w:tr w:rsidR="00EE206F" w:rsidRPr="00F915E7" w14:paraId="5AAEFF56"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4A4069F4"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242D8C0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0261F94F"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5.88</w:t>
            </w:r>
          </w:p>
        </w:tc>
        <w:tc>
          <w:tcPr>
            <w:tcW w:w="1382" w:type="dxa"/>
            <w:tcBorders>
              <w:top w:val="single" w:sz="4" w:space="0" w:color="auto"/>
              <w:left w:val="single" w:sz="4" w:space="0" w:color="auto"/>
              <w:bottom w:val="single" w:sz="4" w:space="0" w:color="auto"/>
              <w:right w:val="single" w:sz="4" w:space="0" w:color="auto"/>
            </w:tcBorders>
            <w:vAlign w:val="center"/>
          </w:tcPr>
          <w:p w14:paraId="03A5FC7B"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10.64</w:t>
            </w:r>
          </w:p>
        </w:tc>
        <w:tc>
          <w:tcPr>
            <w:tcW w:w="1382" w:type="dxa"/>
            <w:tcBorders>
              <w:top w:val="single" w:sz="4" w:space="0" w:color="auto"/>
              <w:left w:val="single" w:sz="4" w:space="0" w:color="auto"/>
              <w:bottom w:val="single" w:sz="4" w:space="0" w:color="auto"/>
              <w:right w:val="single" w:sz="4" w:space="0" w:color="auto"/>
            </w:tcBorders>
            <w:vAlign w:val="center"/>
          </w:tcPr>
          <w:p w14:paraId="11D3B7A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1.63</w:t>
            </w:r>
          </w:p>
        </w:tc>
        <w:tc>
          <w:tcPr>
            <w:tcW w:w="1382" w:type="dxa"/>
            <w:tcBorders>
              <w:top w:val="single" w:sz="4" w:space="0" w:color="auto"/>
              <w:left w:val="single" w:sz="4" w:space="0" w:color="auto"/>
              <w:bottom w:val="single" w:sz="4" w:space="0" w:color="auto"/>
              <w:right w:val="single" w:sz="4" w:space="0" w:color="auto"/>
            </w:tcBorders>
            <w:vAlign w:val="center"/>
          </w:tcPr>
          <w:p w14:paraId="023A532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10.08</w:t>
            </w:r>
          </w:p>
        </w:tc>
        <w:tc>
          <w:tcPr>
            <w:tcW w:w="2052" w:type="dxa"/>
            <w:tcBorders>
              <w:left w:val="single" w:sz="4" w:space="0" w:color="auto"/>
              <w:right w:val="single" w:sz="4" w:space="0" w:color="auto"/>
            </w:tcBorders>
            <w:shd w:val="clear" w:color="auto" w:fill="92D050"/>
            <w:vAlign w:val="center"/>
          </w:tcPr>
          <w:p w14:paraId="12943481"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0.56</w:t>
            </w:r>
          </w:p>
        </w:tc>
      </w:tr>
      <w:tr w:rsidR="00EE206F" w:rsidRPr="00F915E7" w14:paraId="28AAF3BB"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06865D80"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6BBDABC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6674A911"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3.5</w:t>
            </w:r>
          </w:p>
        </w:tc>
        <w:tc>
          <w:tcPr>
            <w:tcW w:w="1382" w:type="dxa"/>
            <w:tcBorders>
              <w:top w:val="single" w:sz="4" w:space="0" w:color="auto"/>
              <w:left w:val="single" w:sz="4" w:space="0" w:color="auto"/>
              <w:bottom w:val="single" w:sz="4" w:space="0" w:color="auto"/>
              <w:right w:val="single" w:sz="4" w:space="0" w:color="auto"/>
            </w:tcBorders>
            <w:vAlign w:val="center"/>
          </w:tcPr>
          <w:p w14:paraId="2486EA0A"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6.51</w:t>
            </w:r>
          </w:p>
        </w:tc>
        <w:tc>
          <w:tcPr>
            <w:tcW w:w="1382" w:type="dxa"/>
            <w:tcBorders>
              <w:top w:val="single" w:sz="4" w:space="0" w:color="auto"/>
              <w:left w:val="single" w:sz="4" w:space="0" w:color="auto"/>
              <w:bottom w:val="single" w:sz="4" w:space="0" w:color="auto"/>
              <w:right w:val="single" w:sz="4" w:space="0" w:color="auto"/>
            </w:tcBorders>
            <w:vAlign w:val="center"/>
          </w:tcPr>
          <w:p w14:paraId="66CD3495"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-1.5</w:t>
            </w:r>
          </w:p>
        </w:tc>
        <w:tc>
          <w:tcPr>
            <w:tcW w:w="1382" w:type="dxa"/>
            <w:tcBorders>
              <w:top w:val="single" w:sz="4" w:space="0" w:color="auto"/>
              <w:left w:val="single" w:sz="4" w:space="0" w:color="auto"/>
              <w:bottom w:val="single" w:sz="4" w:space="0" w:color="auto"/>
              <w:right w:val="single" w:sz="4" w:space="0" w:color="auto"/>
            </w:tcBorders>
            <w:vAlign w:val="center"/>
          </w:tcPr>
          <w:p w14:paraId="696725BF"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5.49</w:t>
            </w:r>
          </w:p>
        </w:tc>
        <w:tc>
          <w:tcPr>
            <w:tcW w:w="2052" w:type="dxa"/>
            <w:tcBorders>
              <w:left w:val="single" w:sz="4" w:space="0" w:color="auto"/>
              <w:right w:val="single" w:sz="4" w:space="0" w:color="auto"/>
            </w:tcBorders>
            <w:shd w:val="clear" w:color="auto" w:fill="92D050"/>
            <w:vAlign w:val="center"/>
          </w:tcPr>
          <w:p w14:paraId="352006A0"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1,02</w:t>
            </w:r>
          </w:p>
        </w:tc>
      </w:tr>
      <w:tr w:rsidR="00EE206F" w:rsidRPr="00F915E7" w14:paraId="5EB9DA31"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41550AF9"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7692DB9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7AFEB6E5"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3.88</w:t>
            </w:r>
          </w:p>
        </w:tc>
        <w:tc>
          <w:tcPr>
            <w:tcW w:w="1382" w:type="dxa"/>
            <w:tcBorders>
              <w:top w:val="single" w:sz="4" w:space="0" w:color="auto"/>
              <w:left w:val="single" w:sz="4" w:space="0" w:color="auto"/>
              <w:bottom w:val="single" w:sz="4" w:space="0" w:color="auto"/>
              <w:right w:val="single" w:sz="4" w:space="0" w:color="auto"/>
            </w:tcBorders>
            <w:vAlign w:val="center"/>
          </w:tcPr>
          <w:p w14:paraId="18BB7265"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6.89</w:t>
            </w:r>
          </w:p>
        </w:tc>
        <w:tc>
          <w:tcPr>
            <w:tcW w:w="1382" w:type="dxa"/>
            <w:tcBorders>
              <w:top w:val="single" w:sz="4" w:space="0" w:color="auto"/>
              <w:left w:val="single" w:sz="4" w:space="0" w:color="auto"/>
              <w:bottom w:val="single" w:sz="4" w:space="0" w:color="auto"/>
              <w:right w:val="single" w:sz="4" w:space="0" w:color="auto"/>
            </w:tcBorders>
            <w:vAlign w:val="center"/>
          </w:tcPr>
          <w:p w14:paraId="6A20424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-1.63</w:t>
            </w:r>
          </w:p>
        </w:tc>
        <w:tc>
          <w:tcPr>
            <w:tcW w:w="1382" w:type="dxa"/>
            <w:tcBorders>
              <w:top w:val="single" w:sz="4" w:space="0" w:color="auto"/>
              <w:left w:val="single" w:sz="4" w:space="0" w:color="auto"/>
              <w:bottom w:val="single" w:sz="4" w:space="0" w:color="auto"/>
              <w:right w:val="single" w:sz="4" w:space="0" w:color="auto"/>
            </w:tcBorders>
            <w:vAlign w:val="center"/>
          </w:tcPr>
          <w:p w14:paraId="729AFFAB"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6.83</w:t>
            </w:r>
          </w:p>
        </w:tc>
        <w:tc>
          <w:tcPr>
            <w:tcW w:w="2052" w:type="dxa"/>
            <w:tcBorders>
              <w:left w:val="single" w:sz="4" w:space="0" w:color="auto"/>
              <w:right w:val="single" w:sz="4" w:space="0" w:color="auto"/>
            </w:tcBorders>
            <w:shd w:val="clear" w:color="auto" w:fill="92D050"/>
            <w:vAlign w:val="center"/>
          </w:tcPr>
          <w:p w14:paraId="3F4F429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0.06</w:t>
            </w:r>
          </w:p>
        </w:tc>
      </w:tr>
      <w:tr w:rsidR="00EE206F" w:rsidRPr="00F915E7" w14:paraId="37636540"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AF46D02"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2E06AC1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510490F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w:t>
            </w:r>
          </w:p>
        </w:tc>
        <w:tc>
          <w:tcPr>
            <w:tcW w:w="1382" w:type="dxa"/>
            <w:tcBorders>
              <w:top w:val="single" w:sz="4" w:space="0" w:color="auto"/>
              <w:left w:val="single" w:sz="4" w:space="0" w:color="auto"/>
              <w:bottom w:val="single" w:sz="4" w:space="0" w:color="auto"/>
              <w:right w:val="single" w:sz="4" w:space="0" w:color="auto"/>
            </w:tcBorders>
            <w:vAlign w:val="center"/>
          </w:tcPr>
          <w:p w14:paraId="373A772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7.77</w:t>
            </w:r>
          </w:p>
        </w:tc>
        <w:tc>
          <w:tcPr>
            <w:tcW w:w="1382" w:type="dxa"/>
            <w:tcBorders>
              <w:top w:val="single" w:sz="4" w:space="0" w:color="auto"/>
              <w:left w:val="single" w:sz="4" w:space="0" w:color="auto"/>
              <w:bottom w:val="single" w:sz="4" w:space="0" w:color="auto"/>
              <w:right w:val="single" w:sz="4" w:space="0" w:color="auto"/>
            </w:tcBorders>
            <w:vAlign w:val="center"/>
          </w:tcPr>
          <w:p w14:paraId="58F9CCB6"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-1.5</w:t>
            </w:r>
          </w:p>
        </w:tc>
        <w:tc>
          <w:tcPr>
            <w:tcW w:w="1382" w:type="dxa"/>
            <w:tcBorders>
              <w:top w:val="single" w:sz="4" w:space="0" w:color="auto"/>
              <w:left w:val="single" w:sz="4" w:space="0" w:color="auto"/>
              <w:bottom w:val="single" w:sz="4" w:space="0" w:color="auto"/>
              <w:right w:val="single" w:sz="4" w:space="0" w:color="auto"/>
            </w:tcBorders>
            <w:vAlign w:val="center"/>
          </w:tcPr>
          <w:p w14:paraId="022F4F2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6.95</w:t>
            </w:r>
          </w:p>
        </w:tc>
        <w:tc>
          <w:tcPr>
            <w:tcW w:w="2052" w:type="dxa"/>
            <w:tcBorders>
              <w:left w:val="single" w:sz="4" w:space="0" w:color="auto"/>
              <w:right w:val="single" w:sz="4" w:space="0" w:color="auto"/>
            </w:tcBorders>
            <w:shd w:val="clear" w:color="auto" w:fill="92D050"/>
            <w:vAlign w:val="center"/>
          </w:tcPr>
          <w:p w14:paraId="6BFBD691"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0.82</w:t>
            </w:r>
          </w:p>
        </w:tc>
      </w:tr>
      <w:tr w:rsidR="00EE206F" w:rsidRPr="00F915E7" w14:paraId="22F72F79"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7B301A4B"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7F6DAB7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2D58477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-0.25</w:t>
            </w:r>
          </w:p>
        </w:tc>
        <w:tc>
          <w:tcPr>
            <w:tcW w:w="1382" w:type="dxa"/>
            <w:tcBorders>
              <w:top w:val="single" w:sz="4" w:space="0" w:color="auto"/>
              <w:left w:val="single" w:sz="4" w:space="0" w:color="auto"/>
              <w:bottom w:val="single" w:sz="4" w:space="0" w:color="auto"/>
              <w:right w:val="single" w:sz="4" w:space="0" w:color="auto"/>
            </w:tcBorders>
            <w:vAlign w:val="center"/>
          </w:tcPr>
          <w:p w14:paraId="2EBA08C8"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2.76</w:t>
            </w:r>
          </w:p>
        </w:tc>
        <w:tc>
          <w:tcPr>
            <w:tcW w:w="1382" w:type="dxa"/>
            <w:tcBorders>
              <w:top w:val="single" w:sz="4" w:space="0" w:color="auto"/>
              <w:left w:val="single" w:sz="4" w:space="0" w:color="auto"/>
              <w:bottom w:val="single" w:sz="4" w:space="0" w:color="auto"/>
              <w:right w:val="single" w:sz="4" w:space="0" w:color="auto"/>
            </w:tcBorders>
            <w:vAlign w:val="center"/>
          </w:tcPr>
          <w:p w14:paraId="31EF99C1"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-3.38</w:t>
            </w:r>
          </w:p>
        </w:tc>
        <w:tc>
          <w:tcPr>
            <w:tcW w:w="1382" w:type="dxa"/>
            <w:tcBorders>
              <w:top w:val="single" w:sz="4" w:space="0" w:color="auto"/>
              <w:left w:val="single" w:sz="4" w:space="0" w:color="auto"/>
              <w:bottom w:val="single" w:sz="4" w:space="0" w:color="auto"/>
              <w:right w:val="single" w:sz="4" w:space="0" w:color="auto"/>
            </w:tcBorders>
            <w:vAlign w:val="center"/>
          </w:tcPr>
          <w:p w14:paraId="4FEA445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3,61</w:t>
            </w:r>
          </w:p>
        </w:tc>
        <w:tc>
          <w:tcPr>
            <w:tcW w:w="2052" w:type="dxa"/>
            <w:tcBorders>
              <w:left w:val="single" w:sz="4" w:space="0" w:color="auto"/>
              <w:right w:val="single" w:sz="4" w:space="0" w:color="auto"/>
            </w:tcBorders>
            <w:shd w:val="clear" w:color="auto" w:fill="FF5050"/>
            <w:vAlign w:val="center"/>
          </w:tcPr>
          <w:p w14:paraId="694BFB5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-0.85</w:t>
            </w:r>
          </w:p>
        </w:tc>
      </w:tr>
      <w:tr w:rsidR="00EE206F" w:rsidRPr="00F915E7" w14:paraId="0ECB77F8"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7FE50520"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1002AA78"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51526B3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0.5</w:t>
            </w:r>
          </w:p>
        </w:tc>
        <w:tc>
          <w:tcPr>
            <w:tcW w:w="1382" w:type="dxa"/>
            <w:tcBorders>
              <w:top w:val="single" w:sz="4" w:space="0" w:color="auto"/>
              <w:left w:val="single" w:sz="4" w:space="0" w:color="auto"/>
              <w:bottom w:val="single" w:sz="4" w:space="0" w:color="auto"/>
              <w:right w:val="single" w:sz="4" w:space="0" w:color="auto"/>
            </w:tcBorders>
            <w:vAlign w:val="center"/>
          </w:tcPr>
          <w:p w14:paraId="61E85B4C"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3.51</w:t>
            </w:r>
          </w:p>
        </w:tc>
        <w:tc>
          <w:tcPr>
            <w:tcW w:w="1382" w:type="dxa"/>
            <w:tcBorders>
              <w:top w:val="single" w:sz="4" w:space="0" w:color="auto"/>
              <w:left w:val="single" w:sz="4" w:space="0" w:color="auto"/>
              <w:bottom w:val="single" w:sz="4" w:space="0" w:color="auto"/>
              <w:right w:val="single" w:sz="4" w:space="0" w:color="auto"/>
            </w:tcBorders>
            <w:vAlign w:val="center"/>
          </w:tcPr>
          <w:p w14:paraId="2A035A89"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-3.5</w:t>
            </w:r>
          </w:p>
        </w:tc>
        <w:tc>
          <w:tcPr>
            <w:tcW w:w="1382" w:type="dxa"/>
            <w:tcBorders>
              <w:top w:val="single" w:sz="4" w:space="0" w:color="auto"/>
              <w:left w:val="single" w:sz="4" w:space="0" w:color="auto"/>
              <w:bottom w:val="single" w:sz="4" w:space="0" w:color="auto"/>
              <w:right w:val="single" w:sz="4" w:space="0" w:color="auto"/>
            </w:tcBorders>
            <w:vAlign w:val="center"/>
          </w:tcPr>
          <w:p w14:paraId="5DB51122"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4.95</w:t>
            </w:r>
          </w:p>
        </w:tc>
        <w:tc>
          <w:tcPr>
            <w:tcW w:w="2052" w:type="dxa"/>
            <w:tcBorders>
              <w:left w:val="single" w:sz="4" w:space="0" w:color="auto"/>
              <w:right w:val="single" w:sz="4" w:space="0" w:color="auto"/>
            </w:tcBorders>
            <w:shd w:val="clear" w:color="auto" w:fill="FF5050"/>
            <w:vAlign w:val="center"/>
          </w:tcPr>
          <w:p w14:paraId="065F3D9E"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-1.44</w:t>
            </w:r>
          </w:p>
        </w:tc>
      </w:tr>
      <w:tr w:rsidR="00EE206F" w:rsidRPr="00F915E7" w14:paraId="3D0B1EDE"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2EC626F5" w14:textId="77777777" w:rsidR="00EE206F" w:rsidRDefault="00EE206F"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02D151E2"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333F0C84"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14CFED63"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3.77</w:t>
            </w:r>
          </w:p>
        </w:tc>
        <w:tc>
          <w:tcPr>
            <w:tcW w:w="1382" w:type="dxa"/>
            <w:tcBorders>
              <w:top w:val="single" w:sz="4" w:space="0" w:color="auto"/>
              <w:left w:val="single" w:sz="4" w:space="0" w:color="auto"/>
              <w:bottom w:val="single" w:sz="4" w:space="0" w:color="auto"/>
              <w:right w:val="single" w:sz="4" w:space="0" w:color="auto"/>
            </w:tcBorders>
            <w:vAlign w:val="center"/>
          </w:tcPr>
          <w:p w14:paraId="07D2B9BF"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-3</w:t>
            </w:r>
          </w:p>
        </w:tc>
        <w:tc>
          <w:tcPr>
            <w:tcW w:w="1382" w:type="dxa"/>
            <w:tcBorders>
              <w:top w:val="single" w:sz="4" w:space="0" w:color="auto"/>
              <w:left w:val="single" w:sz="4" w:space="0" w:color="auto"/>
              <w:bottom w:val="single" w:sz="4" w:space="0" w:color="auto"/>
              <w:right w:val="single" w:sz="4" w:space="0" w:color="auto"/>
            </w:tcBorders>
            <w:vAlign w:val="center"/>
          </w:tcPr>
          <w:p w14:paraId="3A2C9281"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5.45</w:t>
            </w:r>
          </w:p>
        </w:tc>
        <w:tc>
          <w:tcPr>
            <w:tcW w:w="2052" w:type="dxa"/>
            <w:tcBorders>
              <w:left w:val="single" w:sz="4" w:space="0" w:color="auto"/>
              <w:bottom w:val="single" w:sz="4" w:space="0" w:color="auto"/>
              <w:right w:val="single" w:sz="4" w:space="0" w:color="auto"/>
            </w:tcBorders>
            <w:shd w:val="clear" w:color="auto" w:fill="FF5050"/>
            <w:vAlign w:val="center"/>
          </w:tcPr>
          <w:p w14:paraId="5AFD2897" w14:textId="77777777" w:rsidR="00EE206F" w:rsidRPr="00F915E7" w:rsidRDefault="00EE206F" w:rsidP="00CD0156">
            <w:pPr>
              <w:spacing w:line="280" w:lineRule="atLeast"/>
              <w:jc w:val="center"/>
              <w:rPr>
                <w:rFonts w:eastAsiaTheme="minorEastAsia"/>
                <w:lang w:val="en-US" w:eastAsia="zh-CN"/>
              </w:rPr>
            </w:pPr>
            <w:r>
              <w:rPr>
                <w:rFonts w:eastAsiaTheme="minorEastAsia"/>
                <w:lang w:val="en-US" w:eastAsia="zh-CN"/>
              </w:rPr>
              <w:t>-1.68</w:t>
            </w:r>
          </w:p>
        </w:tc>
      </w:tr>
    </w:tbl>
    <w:p w14:paraId="6EAC07B5" w14:textId="77777777" w:rsidR="00EE206F" w:rsidRDefault="00EE206F" w:rsidP="00EE206F">
      <w:pPr>
        <w:pStyle w:val="NormalWeb"/>
        <w:rPr>
          <w:sz w:val="20"/>
          <w:szCs w:val="20"/>
        </w:rPr>
      </w:pPr>
    </w:p>
    <w:p w14:paraId="6E7A2558" w14:textId="681063CA" w:rsidR="00EE206F" w:rsidRPr="00EE206F" w:rsidRDefault="00EE206F" w:rsidP="00EE206F">
      <w:pPr>
        <w:pStyle w:val="Caption"/>
        <w:jc w:val="center"/>
        <w:rPr>
          <w:rFonts w:asciiTheme="majorBidi" w:hAnsiTheme="majorBidi" w:cstheme="majorBidi"/>
          <w:szCs w:val="22"/>
          <w:lang w:val="en-US" w:eastAsia="de-DE"/>
        </w:rPr>
      </w:pPr>
      <w:r>
        <w:t xml:space="preserve">Table </w:t>
      </w:r>
      <w:r w:rsidR="00302D47">
        <w:fldChar w:fldCharType="begin"/>
      </w:r>
      <w:r w:rsidR="00302D47">
        <w:instrText xml:space="preserve"> SEQ Table \* ARABIC </w:instrText>
      </w:r>
      <w:r w:rsidR="00302D47">
        <w:fldChar w:fldCharType="separate"/>
      </w:r>
      <w:r w:rsidR="00302D47">
        <w:rPr>
          <w:noProof/>
        </w:rPr>
        <w:t>4</w:t>
      </w:r>
      <w:r w:rsidR="00302D47">
        <w:fldChar w:fldCharType="end"/>
      </w:r>
      <w:r>
        <w:rPr>
          <w:lang w:val="en-US"/>
        </w:rPr>
        <w:t>-</w:t>
      </w:r>
      <w:r w:rsidRPr="00EE206F">
        <w:rPr>
          <w:lang w:val="en-US"/>
        </w:rPr>
        <w:t xml:space="preserve"> </w:t>
      </w:r>
      <w:r>
        <w:rPr>
          <w:lang w:val="en-US"/>
        </w:rPr>
        <w:t xml:space="preserve">Evaluation results of </w:t>
      </w:r>
      <w:r w:rsidR="00A972DB">
        <w:rPr>
          <w:lang w:val="en-US"/>
        </w:rPr>
        <w:t>Alt. 1</w:t>
      </w:r>
      <w:r>
        <w:rPr>
          <w:lang w:val="en-US"/>
        </w:rPr>
        <w:t xml:space="preserve"> and </w:t>
      </w:r>
      <w:r w:rsidR="00A972DB">
        <w:rPr>
          <w:lang w:val="en-US"/>
        </w:rPr>
        <w:t>Alt. 2</w:t>
      </w:r>
      <w:r>
        <w:rPr>
          <w:lang w:val="en-US"/>
        </w:rPr>
        <w:t xml:space="preserve"> when </w:t>
      </w:r>
      <w:r w:rsidR="00A648E0">
        <w:rPr>
          <w:lang w:val="en-US"/>
        </w:rPr>
        <w:t>TBS=</w:t>
      </w:r>
      <w:r>
        <w:rPr>
          <w:lang w:val="en-US"/>
        </w:rPr>
        <w:t>208.</w:t>
      </w:r>
    </w:p>
    <w:tbl>
      <w:tblPr>
        <w:tblStyle w:val="TableGrid"/>
        <w:tblW w:w="9666" w:type="dxa"/>
        <w:tblLayout w:type="fixed"/>
        <w:tblLook w:val="04A0" w:firstRow="1" w:lastRow="0" w:firstColumn="1" w:lastColumn="0" w:noHBand="0" w:noVBand="1"/>
      </w:tblPr>
      <w:tblGrid>
        <w:gridCol w:w="704"/>
        <w:gridCol w:w="1382"/>
        <w:gridCol w:w="1382"/>
        <w:gridCol w:w="1382"/>
        <w:gridCol w:w="1382"/>
        <w:gridCol w:w="1382"/>
        <w:gridCol w:w="2052"/>
      </w:tblGrid>
      <w:tr w:rsidR="00EC2779" w:rsidRPr="00F915E7" w14:paraId="4E37B997" w14:textId="77777777" w:rsidTr="00CD0156">
        <w:trPr>
          <w:trHeight w:val="25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03801F67" w14:textId="77777777" w:rsidR="00EC2779" w:rsidRPr="00F915E7" w:rsidRDefault="00EC2779" w:rsidP="00CD0156">
            <w:pPr>
              <w:spacing w:line="280" w:lineRule="atLeast"/>
              <w:jc w:val="center"/>
              <w:rPr>
                <w:rFonts w:eastAsiaTheme="minorEastAsia"/>
                <w:lang w:val="en-US" w:eastAsia="zh-CN"/>
              </w:rPr>
            </w:pPr>
          </w:p>
        </w:tc>
        <w:tc>
          <w:tcPr>
            <w:tcW w:w="1382" w:type="dxa"/>
            <w:vMerge w:val="restart"/>
            <w:tcBorders>
              <w:top w:val="single" w:sz="4" w:space="0" w:color="auto"/>
              <w:left w:val="single" w:sz="4" w:space="0" w:color="auto"/>
              <w:right w:val="single" w:sz="4" w:space="0" w:color="auto"/>
            </w:tcBorders>
          </w:tcPr>
          <w:p w14:paraId="65415D5A"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Number of Msg3 repetitions</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17A7229C" w14:textId="5C81C66D" w:rsidR="00EC2779"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C2779">
              <w:rPr>
                <w:rFonts w:eastAsiaTheme="minorEastAsia"/>
                <w:lang w:val="en-US" w:eastAsia="zh-CN"/>
              </w:rPr>
              <w:t xml:space="preserve"> 1</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01E77725" w14:textId="32C681F7" w:rsidR="00EC2779" w:rsidRPr="00F915E7" w:rsidRDefault="00CD0156" w:rsidP="00CD0156">
            <w:pPr>
              <w:spacing w:line="280" w:lineRule="atLeast"/>
              <w:jc w:val="center"/>
              <w:rPr>
                <w:rFonts w:eastAsiaTheme="minorEastAsia"/>
                <w:lang w:val="en-US" w:eastAsia="zh-CN"/>
              </w:rPr>
            </w:pPr>
            <w:r>
              <w:rPr>
                <w:rFonts w:eastAsiaTheme="minorEastAsia"/>
                <w:lang w:val="en-US" w:eastAsia="zh-CN"/>
              </w:rPr>
              <w:t xml:space="preserve">Alt </w:t>
            </w:r>
            <w:r w:rsidR="00EC2779">
              <w:rPr>
                <w:rFonts w:eastAsiaTheme="minorEastAsia"/>
                <w:lang w:val="en-US" w:eastAsia="zh-CN"/>
              </w:rPr>
              <w:t>2</w:t>
            </w:r>
          </w:p>
        </w:tc>
        <w:tc>
          <w:tcPr>
            <w:tcW w:w="2052" w:type="dxa"/>
            <w:vMerge w:val="restart"/>
            <w:tcBorders>
              <w:top w:val="single" w:sz="4" w:space="0" w:color="auto"/>
              <w:left w:val="single" w:sz="4" w:space="0" w:color="auto"/>
              <w:right w:val="single" w:sz="4" w:space="0" w:color="auto"/>
            </w:tcBorders>
            <w:vAlign w:val="center"/>
          </w:tcPr>
          <w:p w14:paraId="27D269F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Gap</w:t>
            </w:r>
          </w:p>
        </w:tc>
      </w:tr>
      <w:tr w:rsidR="00EC2779" w:rsidRPr="00F915E7" w14:paraId="468BA28D" w14:textId="77777777" w:rsidTr="00CD0156">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AD7C1AD" w14:textId="77777777" w:rsidR="00EC2779" w:rsidRPr="00F915E7" w:rsidRDefault="00EC2779" w:rsidP="00CD0156">
            <w:pPr>
              <w:spacing w:line="280" w:lineRule="atLeast"/>
              <w:jc w:val="center"/>
              <w:rPr>
                <w:rFonts w:eastAsiaTheme="minorEastAsia"/>
                <w:lang w:val="en-US" w:eastAsia="zh-CN"/>
              </w:rPr>
            </w:pPr>
          </w:p>
        </w:tc>
        <w:tc>
          <w:tcPr>
            <w:tcW w:w="1382" w:type="dxa"/>
            <w:vMerge/>
            <w:tcBorders>
              <w:left w:val="single" w:sz="4" w:space="0" w:color="auto"/>
              <w:bottom w:val="single" w:sz="4" w:space="0" w:color="auto"/>
              <w:right w:val="single" w:sz="4" w:space="0" w:color="auto"/>
            </w:tcBorders>
          </w:tcPr>
          <w:p w14:paraId="522DF24C" w14:textId="77777777" w:rsidR="00EC2779" w:rsidRDefault="00EC2779" w:rsidP="00CD0156">
            <w:pPr>
              <w:spacing w:line="280" w:lineRule="atLeast"/>
              <w:jc w:val="center"/>
              <w:rPr>
                <w:rFonts w:eastAsiaTheme="minorEastAsia"/>
                <w:lang w:val="en-US" w:eastAsia="zh-CN"/>
              </w:rPr>
            </w:pPr>
          </w:p>
        </w:tc>
        <w:tc>
          <w:tcPr>
            <w:tcW w:w="1382" w:type="dxa"/>
            <w:tcBorders>
              <w:top w:val="single" w:sz="4" w:space="0" w:color="auto"/>
              <w:left w:val="single" w:sz="4" w:space="0" w:color="auto"/>
              <w:bottom w:val="single" w:sz="4" w:space="0" w:color="auto"/>
              <w:right w:val="single" w:sz="4" w:space="0" w:color="auto"/>
            </w:tcBorders>
            <w:vAlign w:val="center"/>
            <w:hideMark/>
          </w:tcPr>
          <w:p w14:paraId="47B52F6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CE7EAB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825459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8EB0E5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2052" w:type="dxa"/>
            <w:vMerge/>
            <w:tcBorders>
              <w:left w:val="single" w:sz="4" w:space="0" w:color="auto"/>
              <w:bottom w:val="single" w:sz="4" w:space="0" w:color="auto"/>
              <w:right w:val="single" w:sz="4" w:space="0" w:color="auto"/>
            </w:tcBorders>
            <w:vAlign w:val="center"/>
          </w:tcPr>
          <w:p w14:paraId="3C91F5B3" w14:textId="77777777" w:rsidR="00EC2779" w:rsidRPr="00F915E7" w:rsidRDefault="00EC2779" w:rsidP="00CD0156">
            <w:pPr>
              <w:spacing w:line="280" w:lineRule="atLeast"/>
              <w:jc w:val="center"/>
              <w:rPr>
                <w:rFonts w:eastAsiaTheme="minorEastAsia"/>
                <w:lang w:val="en-US" w:eastAsia="zh-CN"/>
              </w:rPr>
            </w:pPr>
          </w:p>
        </w:tc>
      </w:tr>
      <w:tr w:rsidR="00EC2779" w:rsidRPr="00F915E7" w14:paraId="1B0EB125"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75E7E2D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5BF680B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1AB3C27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9.25</w:t>
            </w:r>
          </w:p>
        </w:tc>
        <w:tc>
          <w:tcPr>
            <w:tcW w:w="1382" w:type="dxa"/>
            <w:tcBorders>
              <w:top w:val="single" w:sz="4" w:space="0" w:color="auto"/>
              <w:left w:val="single" w:sz="4" w:space="0" w:color="auto"/>
              <w:bottom w:val="single" w:sz="4" w:space="0" w:color="auto"/>
              <w:right w:val="single" w:sz="4" w:space="0" w:color="auto"/>
            </w:tcBorders>
            <w:vAlign w:val="center"/>
          </w:tcPr>
          <w:p w14:paraId="7D3849F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12.26</w:t>
            </w:r>
          </w:p>
        </w:tc>
        <w:tc>
          <w:tcPr>
            <w:tcW w:w="1382" w:type="dxa"/>
            <w:tcBorders>
              <w:top w:val="single" w:sz="4" w:space="0" w:color="auto"/>
              <w:left w:val="single" w:sz="4" w:space="0" w:color="auto"/>
              <w:bottom w:val="single" w:sz="4" w:space="0" w:color="auto"/>
              <w:right w:val="single" w:sz="4" w:space="0" w:color="auto"/>
            </w:tcBorders>
            <w:vAlign w:val="center"/>
          </w:tcPr>
          <w:p w14:paraId="737A506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0.88</w:t>
            </w:r>
          </w:p>
        </w:tc>
        <w:tc>
          <w:tcPr>
            <w:tcW w:w="1382" w:type="dxa"/>
            <w:tcBorders>
              <w:top w:val="single" w:sz="4" w:space="0" w:color="auto"/>
              <w:left w:val="single" w:sz="4" w:space="0" w:color="auto"/>
              <w:bottom w:val="single" w:sz="4" w:space="0" w:color="auto"/>
              <w:right w:val="single" w:sz="4" w:space="0" w:color="auto"/>
            </w:tcBorders>
            <w:vAlign w:val="center"/>
          </w:tcPr>
          <w:p w14:paraId="366CAC1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9.33</w:t>
            </w:r>
          </w:p>
        </w:tc>
        <w:tc>
          <w:tcPr>
            <w:tcW w:w="2052" w:type="dxa"/>
            <w:tcBorders>
              <w:top w:val="single" w:sz="4" w:space="0" w:color="auto"/>
              <w:left w:val="single" w:sz="4" w:space="0" w:color="auto"/>
              <w:right w:val="single" w:sz="4" w:space="0" w:color="auto"/>
            </w:tcBorders>
            <w:shd w:val="clear" w:color="auto" w:fill="92D050"/>
            <w:vAlign w:val="center"/>
          </w:tcPr>
          <w:p w14:paraId="021281E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2.93</w:t>
            </w:r>
          </w:p>
        </w:tc>
      </w:tr>
      <w:tr w:rsidR="00EC2779" w:rsidRPr="00F915E7" w14:paraId="7057DE71"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DAEA8B2"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508A6D6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699335B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5.9</w:t>
            </w:r>
          </w:p>
        </w:tc>
        <w:tc>
          <w:tcPr>
            <w:tcW w:w="1382" w:type="dxa"/>
            <w:tcBorders>
              <w:top w:val="single" w:sz="4" w:space="0" w:color="auto"/>
              <w:left w:val="single" w:sz="4" w:space="0" w:color="auto"/>
              <w:bottom w:val="single" w:sz="4" w:space="0" w:color="auto"/>
              <w:right w:val="single" w:sz="4" w:space="0" w:color="auto"/>
            </w:tcBorders>
            <w:vAlign w:val="center"/>
          </w:tcPr>
          <w:p w14:paraId="4F7FD97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10.65</w:t>
            </w:r>
          </w:p>
        </w:tc>
        <w:tc>
          <w:tcPr>
            <w:tcW w:w="1382" w:type="dxa"/>
            <w:tcBorders>
              <w:top w:val="single" w:sz="4" w:space="0" w:color="auto"/>
              <w:left w:val="single" w:sz="4" w:space="0" w:color="auto"/>
              <w:bottom w:val="single" w:sz="4" w:space="0" w:color="auto"/>
              <w:right w:val="single" w:sz="4" w:space="0" w:color="auto"/>
            </w:tcBorders>
            <w:vAlign w:val="center"/>
          </w:tcPr>
          <w:p w14:paraId="76C7527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0.38</w:t>
            </w:r>
          </w:p>
        </w:tc>
        <w:tc>
          <w:tcPr>
            <w:tcW w:w="1382" w:type="dxa"/>
            <w:tcBorders>
              <w:top w:val="single" w:sz="4" w:space="0" w:color="auto"/>
              <w:left w:val="single" w:sz="4" w:space="0" w:color="auto"/>
              <w:bottom w:val="single" w:sz="4" w:space="0" w:color="auto"/>
              <w:right w:val="single" w:sz="4" w:space="0" w:color="auto"/>
            </w:tcBorders>
            <w:vAlign w:val="center"/>
          </w:tcPr>
          <w:p w14:paraId="57B4B3E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9.92</w:t>
            </w:r>
          </w:p>
        </w:tc>
        <w:tc>
          <w:tcPr>
            <w:tcW w:w="2052" w:type="dxa"/>
            <w:tcBorders>
              <w:left w:val="single" w:sz="4" w:space="0" w:color="auto"/>
              <w:right w:val="single" w:sz="4" w:space="0" w:color="auto"/>
            </w:tcBorders>
            <w:shd w:val="clear" w:color="auto" w:fill="92D050"/>
            <w:vAlign w:val="center"/>
          </w:tcPr>
          <w:p w14:paraId="4A6719D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0.72</w:t>
            </w:r>
          </w:p>
        </w:tc>
      </w:tr>
      <w:tr w:rsidR="00EC2779" w:rsidRPr="00F915E7" w14:paraId="4A05CC91"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75FD86DD"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1A2BC93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1CD22ED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7.69</w:t>
            </w:r>
          </w:p>
        </w:tc>
        <w:tc>
          <w:tcPr>
            <w:tcW w:w="1382" w:type="dxa"/>
            <w:tcBorders>
              <w:top w:val="single" w:sz="4" w:space="0" w:color="auto"/>
              <w:left w:val="single" w:sz="4" w:space="0" w:color="auto"/>
              <w:bottom w:val="single" w:sz="4" w:space="0" w:color="auto"/>
              <w:right w:val="single" w:sz="4" w:space="0" w:color="auto"/>
            </w:tcBorders>
            <w:vAlign w:val="center"/>
          </w:tcPr>
          <w:p w14:paraId="465C10B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12.46</w:t>
            </w:r>
          </w:p>
        </w:tc>
        <w:tc>
          <w:tcPr>
            <w:tcW w:w="1382" w:type="dxa"/>
            <w:tcBorders>
              <w:top w:val="single" w:sz="4" w:space="0" w:color="auto"/>
              <w:left w:val="single" w:sz="4" w:space="0" w:color="auto"/>
              <w:bottom w:val="single" w:sz="4" w:space="0" w:color="auto"/>
              <w:right w:val="single" w:sz="4" w:space="0" w:color="auto"/>
            </w:tcBorders>
            <w:vAlign w:val="center"/>
          </w:tcPr>
          <w:p w14:paraId="54F9830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0.94</w:t>
            </w:r>
          </w:p>
        </w:tc>
        <w:tc>
          <w:tcPr>
            <w:tcW w:w="1382" w:type="dxa"/>
            <w:tcBorders>
              <w:top w:val="single" w:sz="4" w:space="0" w:color="auto"/>
              <w:left w:val="single" w:sz="4" w:space="0" w:color="auto"/>
              <w:bottom w:val="single" w:sz="4" w:space="0" w:color="auto"/>
              <w:right w:val="single" w:sz="4" w:space="0" w:color="auto"/>
            </w:tcBorders>
            <w:vAlign w:val="center"/>
          </w:tcPr>
          <w:p w14:paraId="0323D7B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10.48</w:t>
            </w:r>
          </w:p>
        </w:tc>
        <w:tc>
          <w:tcPr>
            <w:tcW w:w="2052" w:type="dxa"/>
            <w:tcBorders>
              <w:left w:val="single" w:sz="4" w:space="0" w:color="auto"/>
              <w:right w:val="single" w:sz="4" w:space="0" w:color="auto"/>
            </w:tcBorders>
            <w:shd w:val="clear" w:color="auto" w:fill="92D050"/>
            <w:vAlign w:val="center"/>
          </w:tcPr>
          <w:p w14:paraId="1117683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1.98</w:t>
            </w:r>
          </w:p>
        </w:tc>
      </w:tr>
      <w:tr w:rsidR="00EC2779" w:rsidRPr="00F915E7" w14:paraId="3D2444B7"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5B85A53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311F7D2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2011230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4.5</w:t>
            </w:r>
          </w:p>
        </w:tc>
        <w:tc>
          <w:tcPr>
            <w:tcW w:w="1382" w:type="dxa"/>
            <w:tcBorders>
              <w:top w:val="single" w:sz="4" w:space="0" w:color="auto"/>
              <w:left w:val="single" w:sz="4" w:space="0" w:color="auto"/>
              <w:bottom w:val="single" w:sz="4" w:space="0" w:color="auto"/>
              <w:right w:val="single" w:sz="4" w:space="0" w:color="auto"/>
            </w:tcBorders>
            <w:vAlign w:val="center"/>
          </w:tcPr>
          <w:p w14:paraId="4C797F8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7.51</w:t>
            </w:r>
          </w:p>
        </w:tc>
        <w:tc>
          <w:tcPr>
            <w:tcW w:w="1382" w:type="dxa"/>
            <w:tcBorders>
              <w:top w:val="single" w:sz="4" w:space="0" w:color="auto"/>
              <w:left w:val="single" w:sz="4" w:space="0" w:color="auto"/>
              <w:bottom w:val="single" w:sz="4" w:space="0" w:color="auto"/>
              <w:right w:val="single" w:sz="4" w:space="0" w:color="auto"/>
            </w:tcBorders>
            <w:vAlign w:val="center"/>
          </w:tcPr>
          <w:p w14:paraId="6C1F7DB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w:t>
            </w:r>
          </w:p>
        </w:tc>
        <w:tc>
          <w:tcPr>
            <w:tcW w:w="1382" w:type="dxa"/>
            <w:tcBorders>
              <w:top w:val="single" w:sz="4" w:space="0" w:color="auto"/>
              <w:left w:val="single" w:sz="4" w:space="0" w:color="auto"/>
              <w:bottom w:val="single" w:sz="4" w:space="0" w:color="auto"/>
              <w:right w:val="single" w:sz="4" w:space="0" w:color="auto"/>
            </w:tcBorders>
            <w:vAlign w:val="center"/>
          </w:tcPr>
          <w:p w14:paraId="0F27D85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5.45</w:t>
            </w:r>
          </w:p>
        </w:tc>
        <w:tc>
          <w:tcPr>
            <w:tcW w:w="2052" w:type="dxa"/>
            <w:tcBorders>
              <w:left w:val="single" w:sz="4" w:space="0" w:color="auto"/>
              <w:right w:val="single" w:sz="4" w:space="0" w:color="auto"/>
            </w:tcBorders>
            <w:shd w:val="clear" w:color="auto" w:fill="92D050"/>
            <w:vAlign w:val="center"/>
          </w:tcPr>
          <w:p w14:paraId="06A32DE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2.06</w:t>
            </w:r>
          </w:p>
        </w:tc>
      </w:tr>
      <w:tr w:rsidR="00EC2779" w:rsidRPr="00F915E7" w14:paraId="2C2EE1A9"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336D05DC"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lastRenderedPageBreak/>
              <w:t>L=12</w:t>
            </w:r>
          </w:p>
        </w:tc>
        <w:tc>
          <w:tcPr>
            <w:tcW w:w="1382" w:type="dxa"/>
            <w:tcBorders>
              <w:top w:val="single" w:sz="4" w:space="0" w:color="auto"/>
              <w:left w:val="single" w:sz="4" w:space="0" w:color="auto"/>
              <w:bottom w:val="single" w:sz="4" w:space="0" w:color="auto"/>
              <w:right w:val="single" w:sz="4" w:space="0" w:color="auto"/>
            </w:tcBorders>
          </w:tcPr>
          <w:p w14:paraId="7886998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5EBD546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w:t>
            </w:r>
          </w:p>
        </w:tc>
        <w:tc>
          <w:tcPr>
            <w:tcW w:w="1382" w:type="dxa"/>
            <w:tcBorders>
              <w:top w:val="single" w:sz="4" w:space="0" w:color="auto"/>
              <w:left w:val="single" w:sz="4" w:space="0" w:color="auto"/>
              <w:bottom w:val="single" w:sz="4" w:space="0" w:color="auto"/>
              <w:right w:val="single" w:sz="4" w:space="0" w:color="auto"/>
            </w:tcBorders>
            <w:vAlign w:val="center"/>
          </w:tcPr>
          <w:p w14:paraId="205C6E8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7.77</w:t>
            </w:r>
          </w:p>
        </w:tc>
        <w:tc>
          <w:tcPr>
            <w:tcW w:w="1382" w:type="dxa"/>
            <w:tcBorders>
              <w:top w:val="single" w:sz="4" w:space="0" w:color="auto"/>
              <w:left w:val="single" w:sz="4" w:space="0" w:color="auto"/>
              <w:bottom w:val="single" w:sz="4" w:space="0" w:color="auto"/>
              <w:right w:val="single" w:sz="4" w:space="0" w:color="auto"/>
            </w:tcBorders>
            <w:vAlign w:val="center"/>
          </w:tcPr>
          <w:p w14:paraId="1508185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-3.13</w:t>
            </w:r>
          </w:p>
        </w:tc>
        <w:tc>
          <w:tcPr>
            <w:tcW w:w="1382" w:type="dxa"/>
            <w:tcBorders>
              <w:top w:val="single" w:sz="4" w:space="0" w:color="auto"/>
              <w:left w:val="single" w:sz="4" w:space="0" w:color="auto"/>
              <w:bottom w:val="single" w:sz="4" w:space="0" w:color="auto"/>
              <w:right w:val="single" w:sz="4" w:space="0" w:color="auto"/>
            </w:tcBorders>
            <w:vAlign w:val="center"/>
          </w:tcPr>
          <w:p w14:paraId="729A946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6.42</w:t>
            </w:r>
          </w:p>
        </w:tc>
        <w:tc>
          <w:tcPr>
            <w:tcW w:w="2052" w:type="dxa"/>
            <w:tcBorders>
              <w:left w:val="single" w:sz="4" w:space="0" w:color="auto"/>
              <w:right w:val="single" w:sz="4" w:space="0" w:color="auto"/>
            </w:tcBorders>
            <w:shd w:val="clear" w:color="auto" w:fill="92D050"/>
            <w:vAlign w:val="center"/>
          </w:tcPr>
          <w:p w14:paraId="2F3C023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1.35</w:t>
            </w:r>
          </w:p>
        </w:tc>
      </w:tr>
      <w:tr w:rsidR="00EC2779" w:rsidRPr="00F915E7" w14:paraId="046F9405"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D93E1C5"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4D49001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0495045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4.13</w:t>
            </w:r>
          </w:p>
        </w:tc>
        <w:tc>
          <w:tcPr>
            <w:tcW w:w="1382" w:type="dxa"/>
            <w:tcBorders>
              <w:top w:val="single" w:sz="4" w:space="0" w:color="auto"/>
              <w:left w:val="single" w:sz="4" w:space="0" w:color="auto"/>
              <w:bottom w:val="single" w:sz="4" w:space="0" w:color="auto"/>
              <w:right w:val="single" w:sz="4" w:space="0" w:color="auto"/>
            </w:tcBorders>
            <w:vAlign w:val="center"/>
          </w:tcPr>
          <w:p w14:paraId="63D447D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8.9</w:t>
            </w:r>
          </w:p>
        </w:tc>
        <w:tc>
          <w:tcPr>
            <w:tcW w:w="1382" w:type="dxa"/>
            <w:tcBorders>
              <w:top w:val="single" w:sz="4" w:space="0" w:color="auto"/>
              <w:left w:val="single" w:sz="4" w:space="0" w:color="auto"/>
              <w:bottom w:val="single" w:sz="4" w:space="0" w:color="auto"/>
              <w:right w:val="single" w:sz="4" w:space="0" w:color="auto"/>
            </w:tcBorders>
            <w:vAlign w:val="center"/>
          </w:tcPr>
          <w:p w14:paraId="61D59CF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w:t>
            </w:r>
          </w:p>
        </w:tc>
        <w:tc>
          <w:tcPr>
            <w:tcW w:w="1382" w:type="dxa"/>
            <w:tcBorders>
              <w:top w:val="single" w:sz="4" w:space="0" w:color="auto"/>
              <w:left w:val="single" w:sz="4" w:space="0" w:color="auto"/>
              <w:bottom w:val="single" w:sz="4" w:space="0" w:color="auto"/>
              <w:right w:val="single" w:sz="4" w:space="0" w:color="auto"/>
            </w:tcBorders>
            <w:vAlign w:val="center"/>
          </w:tcPr>
          <w:p w14:paraId="5AF4561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6.54</w:t>
            </w:r>
          </w:p>
        </w:tc>
        <w:tc>
          <w:tcPr>
            <w:tcW w:w="2052" w:type="dxa"/>
            <w:tcBorders>
              <w:left w:val="single" w:sz="4" w:space="0" w:color="auto"/>
              <w:right w:val="single" w:sz="4" w:space="0" w:color="auto"/>
            </w:tcBorders>
            <w:shd w:val="clear" w:color="auto" w:fill="92D050"/>
            <w:vAlign w:val="center"/>
          </w:tcPr>
          <w:p w14:paraId="6A98D6A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2.36</w:t>
            </w:r>
          </w:p>
        </w:tc>
      </w:tr>
      <w:tr w:rsidR="00EC2779" w:rsidRPr="00F915E7" w14:paraId="6C5F787C"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478E450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37FA124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0F9B07C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49853D2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4.01</w:t>
            </w:r>
          </w:p>
        </w:tc>
        <w:tc>
          <w:tcPr>
            <w:tcW w:w="1382" w:type="dxa"/>
            <w:tcBorders>
              <w:top w:val="single" w:sz="4" w:space="0" w:color="auto"/>
              <w:left w:val="single" w:sz="4" w:space="0" w:color="auto"/>
              <w:bottom w:val="single" w:sz="4" w:space="0" w:color="auto"/>
              <w:right w:val="single" w:sz="4" w:space="0" w:color="auto"/>
            </w:tcBorders>
            <w:vAlign w:val="center"/>
          </w:tcPr>
          <w:p w14:paraId="1788947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-5.13</w:t>
            </w:r>
          </w:p>
        </w:tc>
        <w:tc>
          <w:tcPr>
            <w:tcW w:w="1382" w:type="dxa"/>
            <w:tcBorders>
              <w:top w:val="single" w:sz="4" w:space="0" w:color="auto"/>
              <w:left w:val="single" w:sz="4" w:space="0" w:color="auto"/>
              <w:bottom w:val="single" w:sz="4" w:space="0" w:color="auto"/>
              <w:right w:val="single" w:sz="4" w:space="0" w:color="auto"/>
            </w:tcBorders>
            <w:vAlign w:val="center"/>
          </w:tcPr>
          <w:p w14:paraId="6DB40D5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3.33</w:t>
            </w:r>
          </w:p>
        </w:tc>
        <w:tc>
          <w:tcPr>
            <w:tcW w:w="2052" w:type="dxa"/>
            <w:tcBorders>
              <w:left w:val="single" w:sz="4" w:space="0" w:color="auto"/>
              <w:right w:val="single" w:sz="4" w:space="0" w:color="auto"/>
            </w:tcBorders>
            <w:shd w:val="clear" w:color="auto" w:fill="92D050"/>
            <w:vAlign w:val="center"/>
          </w:tcPr>
          <w:p w14:paraId="2F6FBAD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0.68</w:t>
            </w:r>
          </w:p>
        </w:tc>
      </w:tr>
      <w:tr w:rsidR="00EC2779" w:rsidRPr="00F915E7" w14:paraId="5957ED30"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259E1799"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3CFC077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2BB6897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14C4670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3.77</w:t>
            </w:r>
          </w:p>
        </w:tc>
        <w:tc>
          <w:tcPr>
            <w:tcW w:w="1382" w:type="dxa"/>
            <w:tcBorders>
              <w:top w:val="single" w:sz="4" w:space="0" w:color="auto"/>
              <w:left w:val="single" w:sz="4" w:space="0" w:color="auto"/>
              <w:bottom w:val="single" w:sz="4" w:space="0" w:color="auto"/>
              <w:right w:val="single" w:sz="4" w:space="0" w:color="auto"/>
            </w:tcBorders>
            <w:vAlign w:val="center"/>
          </w:tcPr>
          <w:p w14:paraId="4DB17EB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w:t>
            </w:r>
          </w:p>
        </w:tc>
        <w:tc>
          <w:tcPr>
            <w:tcW w:w="1382" w:type="dxa"/>
            <w:tcBorders>
              <w:top w:val="single" w:sz="4" w:space="0" w:color="auto"/>
              <w:left w:val="single" w:sz="4" w:space="0" w:color="auto"/>
              <w:bottom w:val="single" w:sz="4" w:space="0" w:color="auto"/>
              <w:right w:val="single" w:sz="4" w:space="0" w:color="auto"/>
            </w:tcBorders>
            <w:vAlign w:val="center"/>
          </w:tcPr>
          <w:p w14:paraId="2D57000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4.54</w:t>
            </w:r>
          </w:p>
        </w:tc>
        <w:tc>
          <w:tcPr>
            <w:tcW w:w="2052" w:type="dxa"/>
            <w:tcBorders>
              <w:left w:val="single" w:sz="4" w:space="0" w:color="auto"/>
              <w:right w:val="single" w:sz="4" w:space="0" w:color="auto"/>
            </w:tcBorders>
            <w:shd w:val="clear" w:color="auto" w:fill="FF5050"/>
            <w:vAlign w:val="center"/>
          </w:tcPr>
          <w:p w14:paraId="7DA90CA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-0.77</w:t>
            </w:r>
          </w:p>
        </w:tc>
      </w:tr>
      <w:tr w:rsidR="00EC2779" w:rsidRPr="00F915E7" w14:paraId="7154D2D1"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D332806"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4E9342F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027E222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0.19</w:t>
            </w:r>
          </w:p>
        </w:tc>
        <w:tc>
          <w:tcPr>
            <w:tcW w:w="1382" w:type="dxa"/>
            <w:tcBorders>
              <w:top w:val="single" w:sz="4" w:space="0" w:color="auto"/>
              <w:left w:val="single" w:sz="4" w:space="0" w:color="auto"/>
              <w:bottom w:val="single" w:sz="4" w:space="0" w:color="auto"/>
              <w:right w:val="single" w:sz="4" w:space="0" w:color="auto"/>
            </w:tcBorders>
            <w:vAlign w:val="center"/>
          </w:tcPr>
          <w:p w14:paraId="3BF1132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4.96</w:t>
            </w:r>
          </w:p>
        </w:tc>
        <w:tc>
          <w:tcPr>
            <w:tcW w:w="1382" w:type="dxa"/>
            <w:tcBorders>
              <w:top w:val="single" w:sz="4" w:space="0" w:color="auto"/>
              <w:left w:val="single" w:sz="4" w:space="0" w:color="auto"/>
              <w:bottom w:val="single" w:sz="4" w:space="0" w:color="auto"/>
              <w:right w:val="single" w:sz="4" w:space="0" w:color="auto"/>
            </w:tcBorders>
            <w:vAlign w:val="center"/>
          </w:tcPr>
          <w:p w14:paraId="2A778E1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-4.88</w:t>
            </w:r>
          </w:p>
        </w:tc>
        <w:tc>
          <w:tcPr>
            <w:tcW w:w="1382" w:type="dxa"/>
            <w:tcBorders>
              <w:top w:val="single" w:sz="4" w:space="0" w:color="auto"/>
              <w:left w:val="single" w:sz="4" w:space="0" w:color="auto"/>
              <w:bottom w:val="single" w:sz="4" w:space="0" w:color="auto"/>
              <w:right w:val="single" w:sz="4" w:space="0" w:color="auto"/>
            </w:tcBorders>
            <w:vAlign w:val="center"/>
          </w:tcPr>
          <w:p w14:paraId="4793D70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4.67</w:t>
            </w:r>
          </w:p>
        </w:tc>
        <w:tc>
          <w:tcPr>
            <w:tcW w:w="2052" w:type="dxa"/>
            <w:tcBorders>
              <w:left w:val="single" w:sz="4" w:space="0" w:color="auto"/>
              <w:bottom w:val="single" w:sz="4" w:space="0" w:color="auto"/>
              <w:right w:val="single" w:sz="4" w:space="0" w:color="auto"/>
            </w:tcBorders>
            <w:shd w:val="clear" w:color="auto" w:fill="92D050"/>
            <w:vAlign w:val="center"/>
          </w:tcPr>
          <w:p w14:paraId="0DAE433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0.29</w:t>
            </w:r>
          </w:p>
        </w:tc>
      </w:tr>
    </w:tbl>
    <w:p w14:paraId="11D2B7E6" w14:textId="1E9B3FB5" w:rsidR="00EC2779" w:rsidRDefault="00EC2779" w:rsidP="00CD0156">
      <w:pPr>
        <w:pStyle w:val="Caption"/>
        <w:jc w:val="center"/>
        <w:rPr>
          <w:lang w:val="en-US"/>
        </w:rPr>
      </w:pPr>
      <w:r>
        <w:t xml:space="preserve">Table </w:t>
      </w:r>
      <w:r w:rsidR="00302D47">
        <w:fldChar w:fldCharType="begin"/>
      </w:r>
      <w:r w:rsidR="00302D47">
        <w:instrText xml:space="preserve"> SEQ Table \* ARABIC </w:instrText>
      </w:r>
      <w:r w:rsidR="00302D47">
        <w:fldChar w:fldCharType="separate"/>
      </w:r>
      <w:r w:rsidR="00302D47">
        <w:rPr>
          <w:noProof/>
        </w:rPr>
        <w:t>5</w:t>
      </w:r>
      <w:r w:rsidR="00302D47">
        <w:fldChar w:fldCharType="end"/>
      </w:r>
      <w:r>
        <w:rPr>
          <w:lang w:val="en-US"/>
        </w:rPr>
        <w:t xml:space="preserve">- Evaluation results of </w:t>
      </w:r>
      <w:r w:rsidR="00A972DB">
        <w:rPr>
          <w:lang w:val="en-US"/>
        </w:rPr>
        <w:t>Alt. 1</w:t>
      </w:r>
      <w:r>
        <w:rPr>
          <w:lang w:val="en-US"/>
        </w:rPr>
        <w:t xml:space="preserve"> and </w:t>
      </w:r>
      <w:r w:rsidR="00A972DB">
        <w:rPr>
          <w:lang w:val="en-US"/>
        </w:rPr>
        <w:t>Alt. 2</w:t>
      </w:r>
      <w:r>
        <w:rPr>
          <w:lang w:val="en-US"/>
        </w:rPr>
        <w:t xml:space="preserve"> when </w:t>
      </w:r>
      <w:r w:rsidR="00A648E0">
        <w:rPr>
          <w:lang w:val="en-US"/>
        </w:rPr>
        <w:t>TBS=</w:t>
      </w:r>
      <w:r>
        <w:rPr>
          <w:lang w:val="en-US"/>
        </w:rPr>
        <w:t>282.</w:t>
      </w:r>
    </w:p>
    <w:p w14:paraId="70A73605" w14:textId="59D06356" w:rsidR="00EC2779" w:rsidRDefault="00EC2779" w:rsidP="00EC2779">
      <w:pPr>
        <w:rPr>
          <w:lang w:val="en-US" w:eastAsia="x-none"/>
        </w:rPr>
      </w:pPr>
    </w:p>
    <w:tbl>
      <w:tblPr>
        <w:tblStyle w:val="TableGrid"/>
        <w:tblW w:w="9666" w:type="dxa"/>
        <w:tblLayout w:type="fixed"/>
        <w:tblLook w:val="04A0" w:firstRow="1" w:lastRow="0" w:firstColumn="1" w:lastColumn="0" w:noHBand="0" w:noVBand="1"/>
      </w:tblPr>
      <w:tblGrid>
        <w:gridCol w:w="704"/>
        <w:gridCol w:w="1382"/>
        <w:gridCol w:w="1382"/>
        <w:gridCol w:w="1382"/>
        <w:gridCol w:w="1382"/>
        <w:gridCol w:w="1382"/>
        <w:gridCol w:w="2052"/>
      </w:tblGrid>
      <w:tr w:rsidR="00EC2779" w:rsidRPr="00F915E7" w14:paraId="1F84355C" w14:textId="77777777" w:rsidTr="00CD0156">
        <w:trPr>
          <w:trHeight w:val="25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489E09ED" w14:textId="77777777" w:rsidR="00EC2779" w:rsidRPr="00F915E7" w:rsidRDefault="00EC2779" w:rsidP="00CD0156">
            <w:pPr>
              <w:spacing w:line="280" w:lineRule="atLeast"/>
              <w:jc w:val="center"/>
              <w:rPr>
                <w:rFonts w:eastAsiaTheme="minorEastAsia"/>
                <w:lang w:val="en-US" w:eastAsia="zh-CN"/>
              </w:rPr>
            </w:pPr>
          </w:p>
        </w:tc>
        <w:tc>
          <w:tcPr>
            <w:tcW w:w="1382" w:type="dxa"/>
            <w:vMerge w:val="restart"/>
            <w:tcBorders>
              <w:top w:val="single" w:sz="4" w:space="0" w:color="auto"/>
              <w:left w:val="single" w:sz="4" w:space="0" w:color="auto"/>
              <w:right w:val="single" w:sz="4" w:space="0" w:color="auto"/>
            </w:tcBorders>
          </w:tcPr>
          <w:p w14:paraId="71EF93E0"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Number of Msg3 repetitions</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0F08DCDB" w14:textId="4BDB9470" w:rsidR="00EC2779"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C2779">
              <w:rPr>
                <w:rFonts w:eastAsiaTheme="minorEastAsia"/>
                <w:lang w:val="en-US" w:eastAsia="zh-CN"/>
              </w:rPr>
              <w:t xml:space="preserve"> 1</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620D875C" w14:textId="736B1167" w:rsidR="00EC2779"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C2779">
              <w:rPr>
                <w:rFonts w:eastAsiaTheme="minorEastAsia"/>
                <w:lang w:val="en-US" w:eastAsia="zh-CN"/>
              </w:rPr>
              <w:t xml:space="preserve"> 2</w:t>
            </w:r>
          </w:p>
        </w:tc>
        <w:tc>
          <w:tcPr>
            <w:tcW w:w="2052" w:type="dxa"/>
            <w:vMerge w:val="restart"/>
            <w:tcBorders>
              <w:top w:val="single" w:sz="4" w:space="0" w:color="auto"/>
              <w:left w:val="single" w:sz="4" w:space="0" w:color="auto"/>
              <w:right w:val="single" w:sz="4" w:space="0" w:color="auto"/>
            </w:tcBorders>
            <w:vAlign w:val="center"/>
          </w:tcPr>
          <w:p w14:paraId="3C0ED16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Gap</w:t>
            </w:r>
          </w:p>
        </w:tc>
      </w:tr>
      <w:tr w:rsidR="00EC2779" w:rsidRPr="00F915E7" w14:paraId="048FCE5D" w14:textId="77777777" w:rsidTr="00CD0156">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DFFD534" w14:textId="77777777" w:rsidR="00EC2779" w:rsidRPr="00F915E7" w:rsidRDefault="00EC2779" w:rsidP="00CD0156">
            <w:pPr>
              <w:spacing w:line="280" w:lineRule="atLeast"/>
              <w:jc w:val="center"/>
              <w:rPr>
                <w:rFonts w:eastAsiaTheme="minorEastAsia"/>
                <w:lang w:val="en-US" w:eastAsia="zh-CN"/>
              </w:rPr>
            </w:pPr>
          </w:p>
        </w:tc>
        <w:tc>
          <w:tcPr>
            <w:tcW w:w="1382" w:type="dxa"/>
            <w:vMerge/>
            <w:tcBorders>
              <w:left w:val="single" w:sz="4" w:space="0" w:color="auto"/>
              <w:bottom w:val="single" w:sz="4" w:space="0" w:color="auto"/>
              <w:right w:val="single" w:sz="4" w:space="0" w:color="auto"/>
            </w:tcBorders>
          </w:tcPr>
          <w:p w14:paraId="4AA2EA01" w14:textId="77777777" w:rsidR="00EC2779" w:rsidRDefault="00EC2779" w:rsidP="00CD0156">
            <w:pPr>
              <w:spacing w:line="280" w:lineRule="atLeast"/>
              <w:jc w:val="center"/>
              <w:rPr>
                <w:rFonts w:eastAsiaTheme="minorEastAsia"/>
                <w:lang w:val="en-US" w:eastAsia="zh-CN"/>
              </w:rPr>
            </w:pPr>
          </w:p>
        </w:tc>
        <w:tc>
          <w:tcPr>
            <w:tcW w:w="1382" w:type="dxa"/>
            <w:tcBorders>
              <w:top w:val="single" w:sz="4" w:space="0" w:color="auto"/>
              <w:left w:val="single" w:sz="4" w:space="0" w:color="auto"/>
              <w:bottom w:val="single" w:sz="4" w:space="0" w:color="auto"/>
              <w:right w:val="single" w:sz="4" w:space="0" w:color="auto"/>
            </w:tcBorders>
            <w:vAlign w:val="center"/>
            <w:hideMark/>
          </w:tcPr>
          <w:p w14:paraId="66F8187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6CF102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0AB853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F22F2D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2052" w:type="dxa"/>
            <w:vMerge/>
            <w:tcBorders>
              <w:left w:val="single" w:sz="4" w:space="0" w:color="auto"/>
              <w:bottom w:val="single" w:sz="4" w:space="0" w:color="auto"/>
              <w:right w:val="single" w:sz="4" w:space="0" w:color="auto"/>
            </w:tcBorders>
            <w:vAlign w:val="center"/>
          </w:tcPr>
          <w:p w14:paraId="6ACAE3BE" w14:textId="77777777" w:rsidR="00EC2779" w:rsidRPr="00F915E7" w:rsidRDefault="00EC2779" w:rsidP="00CD0156">
            <w:pPr>
              <w:spacing w:line="280" w:lineRule="atLeast"/>
              <w:jc w:val="center"/>
              <w:rPr>
                <w:rFonts w:eastAsiaTheme="minorEastAsia"/>
                <w:lang w:val="en-US" w:eastAsia="zh-CN"/>
              </w:rPr>
            </w:pPr>
          </w:p>
        </w:tc>
      </w:tr>
      <w:tr w:rsidR="00EC2779" w:rsidRPr="00F915E7" w14:paraId="107B78F3"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1BEC6D4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5828E5B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34010AF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7.69</w:t>
            </w:r>
          </w:p>
        </w:tc>
        <w:tc>
          <w:tcPr>
            <w:tcW w:w="1382" w:type="dxa"/>
            <w:tcBorders>
              <w:top w:val="single" w:sz="4" w:space="0" w:color="auto"/>
              <w:left w:val="single" w:sz="4" w:space="0" w:color="auto"/>
              <w:bottom w:val="single" w:sz="4" w:space="0" w:color="auto"/>
              <w:right w:val="single" w:sz="4" w:space="0" w:color="auto"/>
            </w:tcBorders>
            <w:vAlign w:val="center"/>
          </w:tcPr>
          <w:p w14:paraId="270ED17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12.46</w:t>
            </w:r>
          </w:p>
        </w:tc>
        <w:tc>
          <w:tcPr>
            <w:tcW w:w="1382" w:type="dxa"/>
            <w:tcBorders>
              <w:top w:val="single" w:sz="4" w:space="0" w:color="auto"/>
              <w:left w:val="single" w:sz="4" w:space="0" w:color="auto"/>
              <w:bottom w:val="single" w:sz="4" w:space="0" w:color="auto"/>
              <w:right w:val="single" w:sz="4" w:space="0" w:color="auto"/>
            </w:tcBorders>
            <w:vAlign w:val="center"/>
          </w:tcPr>
          <w:p w14:paraId="7E86A85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0.32</w:t>
            </w:r>
          </w:p>
        </w:tc>
        <w:tc>
          <w:tcPr>
            <w:tcW w:w="1382" w:type="dxa"/>
            <w:tcBorders>
              <w:top w:val="single" w:sz="4" w:space="0" w:color="auto"/>
              <w:left w:val="single" w:sz="4" w:space="0" w:color="auto"/>
              <w:bottom w:val="single" w:sz="4" w:space="0" w:color="auto"/>
              <w:right w:val="single" w:sz="4" w:space="0" w:color="auto"/>
            </w:tcBorders>
            <w:vAlign w:val="center"/>
          </w:tcPr>
          <w:p w14:paraId="0EF59B0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10.31</w:t>
            </w:r>
          </w:p>
        </w:tc>
        <w:tc>
          <w:tcPr>
            <w:tcW w:w="2052" w:type="dxa"/>
            <w:tcBorders>
              <w:top w:val="single" w:sz="4" w:space="0" w:color="auto"/>
              <w:left w:val="single" w:sz="4" w:space="0" w:color="auto"/>
              <w:right w:val="single" w:sz="4" w:space="0" w:color="auto"/>
            </w:tcBorders>
            <w:shd w:val="clear" w:color="auto" w:fill="92D050"/>
            <w:vAlign w:val="center"/>
          </w:tcPr>
          <w:p w14:paraId="7F48373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2.15</w:t>
            </w:r>
          </w:p>
        </w:tc>
      </w:tr>
      <w:tr w:rsidR="00EC2779" w:rsidRPr="00F915E7" w14:paraId="79DC36FA"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6BDBC3D6"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68F4E67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163A820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7.94</w:t>
            </w:r>
          </w:p>
        </w:tc>
        <w:tc>
          <w:tcPr>
            <w:tcW w:w="1382" w:type="dxa"/>
            <w:tcBorders>
              <w:top w:val="single" w:sz="4" w:space="0" w:color="auto"/>
              <w:left w:val="single" w:sz="4" w:space="0" w:color="auto"/>
              <w:bottom w:val="single" w:sz="4" w:space="0" w:color="auto"/>
              <w:right w:val="single" w:sz="4" w:space="0" w:color="auto"/>
            </w:tcBorders>
            <w:vAlign w:val="center"/>
          </w:tcPr>
          <w:p w14:paraId="5D9A363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13.96</w:t>
            </w:r>
          </w:p>
        </w:tc>
        <w:tc>
          <w:tcPr>
            <w:tcW w:w="1382" w:type="dxa"/>
            <w:tcBorders>
              <w:top w:val="single" w:sz="4" w:space="0" w:color="auto"/>
              <w:left w:val="single" w:sz="4" w:space="0" w:color="auto"/>
              <w:bottom w:val="single" w:sz="4" w:space="0" w:color="auto"/>
              <w:right w:val="single" w:sz="4" w:space="0" w:color="auto"/>
            </w:tcBorders>
            <w:vAlign w:val="center"/>
          </w:tcPr>
          <w:p w14:paraId="001F556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2.13</w:t>
            </w:r>
          </w:p>
        </w:tc>
        <w:tc>
          <w:tcPr>
            <w:tcW w:w="1382" w:type="dxa"/>
            <w:tcBorders>
              <w:top w:val="single" w:sz="4" w:space="0" w:color="auto"/>
              <w:left w:val="single" w:sz="4" w:space="0" w:color="auto"/>
              <w:bottom w:val="single" w:sz="4" w:space="0" w:color="auto"/>
              <w:right w:val="single" w:sz="4" w:space="0" w:color="auto"/>
            </w:tcBorders>
            <w:vAlign w:val="center"/>
          </w:tcPr>
          <w:p w14:paraId="4D1CB77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11.67</w:t>
            </w:r>
          </w:p>
        </w:tc>
        <w:tc>
          <w:tcPr>
            <w:tcW w:w="2052" w:type="dxa"/>
            <w:tcBorders>
              <w:left w:val="single" w:sz="4" w:space="0" w:color="auto"/>
              <w:right w:val="single" w:sz="4" w:space="0" w:color="auto"/>
            </w:tcBorders>
            <w:shd w:val="clear" w:color="auto" w:fill="92D050"/>
            <w:vAlign w:val="center"/>
          </w:tcPr>
          <w:p w14:paraId="61B863D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2.29</w:t>
            </w:r>
          </w:p>
        </w:tc>
      </w:tr>
      <w:tr w:rsidR="00EC2779" w:rsidRPr="00F915E7" w14:paraId="67A11006"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0361447"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05B49A3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7C8D398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7.44</w:t>
            </w:r>
          </w:p>
        </w:tc>
        <w:tc>
          <w:tcPr>
            <w:tcW w:w="1382" w:type="dxa"/>
            <w:tcBorders>
              <w:top w:val="single" w:sz="4" w:space="0" w:color="auto"/>
              <w:left w:val="single" w:sz="4" w:space="0" w:color="auto"/>
              <w:bottom w:val="single" w:sz="4" w:space="0" w:color="auto"/>
              <w:right w:val="single" w:sz="4" w:space="0" w:color="auto"/>
            </w:tcBorders>
            <w:vAlign w:val="center"/>
          </w:tcPr>
          <w:p w14:paraId="50E59C9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14.43</w:t>
            </w:r>
          </w:p>
        </w:tc>
        <w:tc>
          <w:tcPr>
            <w:tcW w:w="1382" w:type="dxa"/>
            <w:tcBorders>
              <w:top w:val="single" w:sz="4" w:space="0" w:color="auto"/>
              <w:left w:val="single" w:sz="4" w:space="0" w:color="auto"/>
              <w:bottom w:val="single" w:sz="4" w:space="0" w:color="auto"/>
              <w:right w:val="single" w:sz="4" w:space="0" w:color="auto"/>
            </w:tcBorders>
            <w:vAlign w:val="center"/>
          </w:tcPr>
          <w:p w14:paraId="13B4C93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1.19</w:t>
            </w:r>
          </w:p>
        </w:tc>
        <w:tc>
          <w:tcPr>
            <w:tcW w:w="1382" w:type="dxa"/>
            <w:tcBorders>
              <w:top w:val="single" w:sz="4" w:space="0" w:color="auto"/>
              <w:left w:val="single" w:sz="4" w:space="0" w:color="auto"/>
              <w:bottom w:val="single" w:sz="4" w:space="0" w:color="auto"/>
              <w:right w:val="single" w:sz="4" w:space="0" w:color="auto"/>
            </w:tcBorders>
            <w:vAlign w:val="center"/>
          </w:tcPr>
          <w:p w14:paraId="1996EDB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11.98</w:t>
            </w:r>
          </w:p>
        </w:tc>
        <w:tc>
          <w:tcPr>
            <w:tcW w:w="2052" w:type="dxa"/>
            <w:tcBorders>
              <w:left w:val="single" w:sz="4" w:space="0" w:color="auto"/>
              <w:right w:val="single" w:sz="4" w:space="0" w:color="auto"/>
            </w:tcBorders>
            <w:shd w:val="clear" w:color="auto" w:fill="92D050"/>
            <w:vAlign w:val="center"/>
          </w:tcPr>
          <w:p w14:paraId="4E2B211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2.45</w:t>
            </w:r>
          </w:p>
        </w:tc>
      </w:tr>
      <w:tr w:rsidR="00EC2779" w:rsidRPr="00F915E7" w14:paraId="13BD1521"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28F0978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30F1548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3545AED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4.13</w:t>
            </w:r>
          </w:p>
        </w:tc>
        <w:tc>
          <w:tcPr>
            <w:tcW w:w="1382" w:type="dxa"/>
            <w:tcBorders>
              <w:top w:val="single" w:sz="4" w:space="0" w:color="auto"/>
              <w:left w:val="single" w:sz="4" w:space="0" w:color="auto"/>
              <w:bottom w:val="single" w:sz="4" w:space="0" w:color="auto"/>
              <w:right w:val="single" w:sz="4" w:space="0" w:color="auto"/>
            </w:tcBorders>
            <w:vAlign w:val="center"/>
          </w:tcPr>
          <w:p w14:paraId="4D5247F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8.9</w:t>
            </w:r>
          </w:p>
        </w:tc>
        <w:tc>
          <w:tcPr>
            <w:tcW w:w="1382" w:type="dxa"/>
            <w:tcBorders>
              <w:top w:val="single" w:sz="4" w:space="0" w:color="auto"/>
              <w:left w:val="single" w:sz="4" w:space="0" w:color="auto"/>
              <w:bottom w:val="single" w:sz="4" w:space="0" w:color="auto"/>
              <w:right w:val="single" w:sz="4" w:space="0" w:color="auto"/>
            </w:tcBorders>
            <w:vAlign w:val="center"/>
          </w:tcPr>
          <w:p w14:paraId="68A006A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-3.25</w:t>
            </w:r>
          </w:p>
        </w:tc>
        <w:tc>
          <w:tcPr>
            <w:tcW w:w="1382" w:type="dxa"/>
            <w:tcBorders>
              <w:top w:val="single" w:sz="4" w:space="0" w:color="auto"/>
              <w:left w:val="single" w:sz="4" w:space="0" w:color="auto"/>
              <w:bottom w:val="single" w:sz="4" w:space="0" w:color="auto"/>
              <w:right w:val="single" w:sz="4" w:space="0" w:color="auto"/>
            </w:tcBorders>
            <w:vAlign w:val="center"/>
          </w:tcPr>
          <w:p w14:paraId="5E2D184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6.75</w:t>
            </w:r>
          </w:p>
        </w:tc>
        <w:tc>
          <w:tcPr>
            <w:tcW w:w="2052" w:type="dxa"/>
            <w:tcBorders>
              <w:left w:val="single" w:sz="4" w:space="0" w:color="auto"/>
              <w:right w:val="single" w:sz="4" w:space="0" w:color="auto"/>
            </w:tcBorders>
            <w:shd w:val="clear" w:color="auto" w:fill="92D050"/>
            <w:vAlign w:val="center"/>
          </w:tcPr>
          <w:p w14:paraId="0309382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2.15</w:t>
            </w:r>
          </w:p>
        </w:tc>
      </w:tr>
      <w:tr w:rsidR="00EC2779" w:rsidRPr="00F915E7" w14:paraId="17FF4C5D"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57E0535A"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53EA95A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697C58C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3.5</w:t>
            </w:r>
          </w:p>
        </w:tc>
        <w:tc>
          <w:tcPr>
            <w:tcW w:w="1382" w:type="dxa"/>
            <w:tcBorders>
              <w:top w:val="single" w:sz="4" w:space="0" w:color="auto"/>
              <w:left w:val="single" w:sz="4" w:space="0" w:color="auto"/>
              <w:bottom w:val="single" w:sz="4" w:space="0" w:color="auto"/>
              <w:right w:val="single" w:sz="4" w:space="0" w:color="auto"/>
            </w:tcBorders>
            <w:vAlign w:val="center"/>
          </w:tcPr>
          <w:p w14:paraId="6267733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9.52</w:t>
            </w:r>
          </w:p>
        </w:tc>
        <w:tc>
          <w:tcPr>
            <w:tcW w:w="1382" w:type="dxa"/>
            <w:tcBorders>
              <w:top w:val="single" w:sz="4" w:space="0" w:color="auto"/>
              <w:left w:val="single" w:sz="4" w:space="0" w:color="auto"/>
              <w:bottom w:val="single" w:sz="4" w:space="0" w:color="auto"/>
              <w:right w:val="single" w:sz="4" w:space="0" w:color="auto"/>
            </w:tcBorders>
            <w:vAlign w:val="center"/>
          </w:tcPr>
          <w:p w14:paraId="35BC989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-1.81</w:t>
            </w:r>
          </w:p>
        </w:tc>
        <w:tc>
          <w:tcPr>
            <w:tcW w:w="1382" w:type="dxa"/>
            <w:tcBorders>
              <w:top w:val="single" w:sz="4" w:space="0" w:color="auto"/>
              <w:left w:val="single" w:sz="4" w:space="0" w:color="auto"/>
              <w:bottom w:val="single" w:sz="4" w:space="0" w:color="auto"/>
              <w:right w:val="single" w:sz="4" w:space="0" w:color="auto"/>
            </w:tcBorders>
            <w:vAlign w:val="center"/>
          </w:tcPr>
          <w:p w14:paraId="1F35CF5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7.73</w:t>
            </w:r>
          </w:p>
        </w:tc>
        <w:tc>
          <w:tcPr>
            <w:tcW w:w="2052" w:type="dxa"/>
            <w:tcBorders>
              <w:left w:val="single" w:sz="4" w:space="0" w:color="auto"/>
              <w:right w:val="single" w:sz="4" w:space="0" w:color="auto"/>
            </w:tcBorders>
            <w:shd w:val="clear" w:color="auto" w:fill="92D050"/>
            <w:vAlign w:val="center"/>
          </w:tcPr>
          <w:p w14:paraId="6E60F0B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1.79</w:t>
            </w:r>
          </w:p>
        </w:tc>
      </w:tr>
      <w:tr w:rsidR="00EC2779" w:rsidRPr="00F915E7" w14:paraId="2BD183B5"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382141F6"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6EEC3A5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7787938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3.38</w:t>
            </w:r>
          </w:p>
        </w:tc>
        <w:tc>
          <w:tcPr>
            <w:tcW w:w="1382" w:type="dxa"/>
            <w:tcBorders>
              <w:top w:val="single" w:sz="4" w:space="0" w:color="auto"/>
              <w:left w:val="single" w:sz="4" w:space="0" w:color="auto"/>
              <w:bottom w:val="single" w:sz="4" w:space="0" w:color="auto"/>
              <w:right w:val="single" w:sz="4" w:space="0" w:color="auto"/>
            </w:tcBorders>
            <w:vAlign w:val="center"/>
          </w:tcPr>
          <w:p w14:paraId="27341749"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10.36</w:t>
            </w:r>
          </w:p>
        </w:tc>
        <w:tc>
          <w:tcPr>
            <w:tcW w:w="1382" w:type="dxa"/>
            <w:tcBorders>
              <w:top w:val="single" w:sz="4" w:space="0" w:color="auto"/>
              <w:left w:val="single" w:sz="4" w:space="0" w:color="auto"/>
              <w:bottom w:val="single" w:sz="4" w:space="0" w:color="auto"/>
              <w:right w:val="single" w:sz="4" w:space="0" w:color="auto"/>
            </w:tcBorders>
            <w:vAlign w:val="center"/>
          </w:tcPr>
          <w:p w14:paraId="146E12A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-2.75</w:t>
            </w:r>
          </w:p>
        </w:tc>
        <w:tc>
          <w:tcPr>
            <w:tcW w:w="1382" w:type="dxa"/>
            <w:tcBorders>
              <w:top w:val="single" w:sz="4" w:space="0" w:color="auto"/>
              <w:left w:val="single" w:sz="4" w:space="0" w:color="auto"/>
              <w:bottom w:val="single" w:sz="4" w:space="0" w:color="auto"/>
              <w:right w:val="single" w:sz="4" w:space="0" w:color="auto"/>
            </w:tcBorders>
            <w:vAlign w:val="center"/>
          </w:tcPr>
          <w:p w14:paraId="5DCD6C6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8.04</w:t>
            </w:r>
          </w:p>
        </w:tc>
        <w:tc>
          <w:tcPr>
            <w:tcW w:w="2052" w:type="dxa"/>
            <w:tcBorders>
              <w:left w:val="single" w:sz="4" w:space="0" w:color="auto"/>
              <w:right w:val="single" w:sz="4" w:space="0" w:color="auto"/>
            </w:tcBorders>
            <w:shd w:val="clear" w:color="auto" w:fill="92D050"/>
            <w:vAlign w:val="center"/>
          </w:tcPr>
          <w:p w14:paraId="2CC5657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2.32</w:t>
            </w:r>
          </w:p>
        </w:tc>
      </w:tr>
      <w:tr w:rsidR="00EC2779" w:rsidRPr="00F915E7" w14:paraId="2F6E6455"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FB6809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376EC49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2F77C79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0.19</w:t>
            </w:r>
          </w:p>
        </w:tc>
        <w:tc>
          <w:tcPr>
            <w:tcW w:w="1382" w:type="dxa"/>
            <w:tcBorders>
              <w:top w:val="single" w:sz="4" w:space="0" w:color="auto"/>
              <w:left w:val="single" w:sz="4" w:space="0" w:color="auto"/>
              <w:bottom w:val="single" w:sz="4" w:space="0" w:color="auto"/>
              <w:right w:val="single" w:sz="4" w:space="0" w:color="auto"/>
            </w:tcBorders>
            <w:vAlign w:val="center"/>
          </w:tcPr>
          <w:p w14:paraId="2131C32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4.96</w:t>
            </w:r>
          </w:p>
        </w:tc>
        <w:tc>
          <w:tcPr>
            <w:tcW w:w="1382" w:type="dxa"/>
            <w:tcBorders>
              <w:top w:val="single" w:sz="4" w:space="0" w:color="auto"/>
              <w:left w:val="single" w:sz="4" w:space="0" w:color="auto"/>
              <w:bottom w:val="single" w:sz="4" w:space="0" w:color="auto"/>
              <w:right w:val="single" w:sz="4" w:space="0" w:color="auto"/>
            </w:tcBorders>
            <w:vAlign w:val="center"/>
          </w:tcPr>
          <w:p w14:paraId="0D1979D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-4.5</w:t>
            </w:r>
          </w:p>
        </w:tc>
        <w:tc>
          <w:tcPr>
            <w:tcW w:w="1382" w:type="dxa"/>
            <w:tcBorders>
              <w:top w:val="single" w:sz="4" w:space="0" w:color="auto"/>
              <w:left w:val="single" w:sz="4" w:space="0" w:color="auto"/>
              <w:bottom w:val="single" w:sz="4" w:space="0" w:color="auto"/>
              <w:right w:val="single" w:sz="4" w:space="0" w:color="auto"/>
            </w:tcBorders>
            <w:vAlign w:val="center"/>
          </w:tcPr>
          <w:p w14:paraId="256383B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5.5</w:t>
            </w:r>
          </w:p>
        </w:tc>
        <w:tc>
          <w:tcPr>
            <w:tcW w:w="2052" w:type="dxa"/>
            <w:tcBorders>
              <w:left w:val="single" w:sz="4" w:space="0" w:color="auto"/>
              <w:right w:val="single" w:sz="4" w:space="0" w:color="auto"/>
            </w:tcBorders>
            <w:shd w:val="clear" w:color="auto" w:fill="FF5050"/>
            <w:vAlign w:val="center"/>
          </w:tcPr>
          <w:p w14:paraId="75C2060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-0.54</w:t>
            </w:r>
          </w:p>
        </w:tc>
      </w:tr>
      <w:tr w:rsidR="00EC2779" w:rsidRPr="00F915E7" w14:paraId="38DB6A43"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390BDB6F"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16EE00E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43A54DA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-0.94</w:t>
            </w:r>
          </w:p>
        </w:tc>
        <w:tc>
          <w:tcPr>
            <w:tcW w:w="1382" w:type="dxa"/>
            <w:tcBorders>
              <w:top w:val="single" w:sz="4" w:space="0" w:color="auto"/>
              <w:left w:val="single" w:sz="4" w:space="0" w:color="auto"/>
              <w:bottom w:val="single" w:sz="4" w:space="0" w:color="auto"/>
              <w:right w:val="single" w:sz="4" w:space="0" w:color="auto"/>
            </w:tcBorders>
            <w:vAlign w:val="center"/>
          </w:tcPr>
          <w:p w14:paraId="37A0A7D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5.08</w:t>
            </w:r>
          </w:p>
        </w:tc>
        <w:tc>
          <w:tcPr>
            <w:tcW w:w="1382" w:type="dxa"/>
            <w:tcBorders>
              <w:top w:val="single" w:sz="4" w:space="0" w:color="auto"/>
              <w:left w:val="single" w:sz="4" w:space="0" w:color="auto"/>
              <w:bottom w:val="single" w:sz="4" w:space="0" w:color="auto"/>
              <w:right w:val="single" w:sz="4" w:space="0" w:color="auto"/>
            </w:tcBorders>
            <w:vAlign w:val="center"/>
          </w:tcPr>
          <w:p w14:paraId="295357A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7D56106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5.54</w:t>
            </w:r>
          </w:p>
        </w:tc>
        <w:tc>
          <w:tcPr>
            <w:tcW w:w="2052" w:type="dxa"/>
            <w:tcBorders>
              <w:left w:val="single" w:sz="4" w:space="0" w:color="auto"/>
              <w:right w:val="single" w:sz="4" w:space="0" w:color="auto"/>
            </w:tcBorders>
            <w:shd w:val="clear" w:color="auto" w:fill="FF5050"/>
            <w:vAlign w:val="center"/>
          </w:tcPr>
          <w:p w14:paraId="69C154B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-0.46</w:t>
            </w:r>
          </w:p>
        </w:tc>
      </w:tr>
      <w:tr w:rsidR="00EC2779" w:rsidRPr="00F915E7" w14:paraId="6645692D"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54886341"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0F54A96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3DF49B4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-0.69</w:t>
            </w:r>
          </w:p>
        </w:tc>
        <w:tc>
          <w:tcPr>
            <w:tcW w:w="1382" w:type="dxa"/>
            <w:tcBorders>
              <w:top w:val="single" w:sz="4" w:space="0" w:color="auto"/>
              <w:left w:val="single" w:sz="4" w:space="0" w:color="auto"/>
              <w:bottom w:val="single" w:sz="4" w:space="0" w:color="auto"/>
              <w:right w:val="single" w:sz="4" w:space="0" w:color="auto"/>
            </w:tcBorders>
            <w:vAlign w:val="center"/>
          </w:tcPr>
          <w:p w14:paraId="6BF4F29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6.3</w:t>
            </w:r>
          </w:p>
        </w:tc>
        <w:tc>
          <w:tcPr>
            <w:tcW w:w="1382" w:type="dxa"/>
            <w:tcBorders>
              <w:top w:val="single" w:sz="4" w:space="0" w:color="auto"/>
              <w:left w:val="single" w:sz="4" w:space="0" w:color="auto"/>
              <w:bottom w:val="single" w:sz="4" w:space="0" w:color="auto"/>
              <w:right w:val="single" w:sz="4" w:space="0" w:color="auto"/>
            </w:tcBorders>
            <w:vAlign w:val="center"/>
          </w:tcPr>
          <w:p w14:paraId="2F0B6CD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645C243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6.79</w:t>
            </w:r>
          </w:p>
        </w:tc>
        <w:tc>
          <w:tcPr>
            <w:tcW w:w="2052" w:type="dxa"/>
            <w:tcBorders>
              <w:left w:val="single" w:sz="4" w:space="0" w:color="auto"/>
              <w:bottom w:val="single" w:sz="4" w:space="0" w:color="auto"/>
              <w:right w:val="single" w:sz="4" w:space="0" w:color="auto"/>
            </w:tcBorders>
            <w:shd w:val="clear" w:color="auto" w:fill="FF5050"/>
            <w:vAlign w:val="center"/>
          </w:tcPr>
          <w:p w14:paraId="3DE71CB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-0.49</w:t>
            </w:r>
          </w:p>
        </w:tc>
      </w:tr>
    </w:tbl>
    <w:p w14:paraId="458D3D3B" w14:textId="3D43AC46" w:rsidR="00EC2779" w:rsidRDefault="00EC2779" w:rsidP="00CD0156">
      <w:pPr>
        <w:pStyle w:val="Caption"/>
        <w:jc w:val="center"/>
        <w:rPr>
          <w:lang w:val="en-US"/>
        </w:rPr>
      </w:pPr>
      <w:r>
        <w:t xml:space="preserve">Table </w:t>
      </w:r>
      <w:r w:rsidR="00302D47">
        <w:fldChar w:fldCharType="begin"/>
      </w:r>
      <w:r w:rsidR="00302D47">
        <w:instrText xml:space="preserve"> SEQ Table \* ARABIC </w:instrText>
      </w:r>
      <w:r w:rsidR="00302D47">
        <w:fldChar w:fldCharType="separate"/>
      </w:r>
      <w:r w:rsidR="00302D47">
        <w:rPr>
          <w:noProof/>
        </w:rPr>
        <w:t>6</w:t>
      </w:r>
      <w:r w:rsidR="00302D47">
        <w:fldChar w:fldCharType="end"/>
      </w:r>
      <w:r>
        <w:rPr>
          <w:lang w:val="en-US"/>
        </w:rPr>
        <w:t xml:space="preserve">- Evaluation results of </w:t>
      </w:r>
      <w:r w:rsidR="00A972DB">
        <w:rPr>
          <w:lang w:val="en-US"/>
        </w:rPr>
        <w:t>Alt. 1</w:t>
      </w:r>
      <w:r>
        <w:rPr>
          <w:lang w:val="en-US"/>
        </w:rPr>
        <w:t xml:space="preserve"> and </w:t>
      </w:r>
      <w:r w:rsidR="00A972DB">
        <w:rPr>
          <w:lang w:val="en-US"/>
        </w:rPr>
        <w:t>Alt. 2</w:t>
      </w:r>
      <w:r>
        <w:rPr>
          <w:lang w:val="en-US"/>
        </w:rPr>
        <w:t xml:space="preserve"> when </w:t>
      </w:r>
      <w:r w:rsidR="00A648E0">
        <w:rPr>
          <w:lang w:val="en-US"/>
        </w:rPr>
        <w:t>TBS=</w:t>
      </w:r>
      <w:r>
        <w:rPr>
          <w:lang w:val="en-US"/>
        </w:rPr>
        <w:t>480.</w:t>
      </w:r>
    </w:p>
    <w:p w14:paraId="14608E21" w14:textId="77777777" w:rsidR="00CD0156" w:rsidRPr="00CD0156" w:rsidRDefault="00CD0156" w:rsidP="00CD0156">
      <w:pPr>
        <w:rPr>
          <w:lang w:val="en-US" w:eastAsia="x-none"/>
        </w:rPr>
      </w:pPr>
    </w:p>
    <w:tbl>
      <w:tblPr>
        <w:tblStyle w:val="TableGrid"/>
        <w:tblW w:w="9666" w:type="dxa"/>
        <w:tblLayout w:type="fixed"/>
        <w:tblLook w:val="04A0" w:firstRow="1" w:lastRow="0" w:firstColumn="1" w:lastColumn="0" w:noHBand="0" w:noVBand="1"/>
      </w:tblPr>
      <w:tblGrid>
        <w:gridCol w:w="704"/>
        <w:gridCol w:w="1382"/>
        <w:gridCol w:w="1382"/>
        <w:gridCol w:w="1382"/>
        <w:gridCol w:w="1382"/>
        <w:gridCol w:w="1382"/>
        <w:gridCol w:w="2052"/>
      </w:tblGrid>
      <w:tr w:rsidR="00EC2779" w:rsidRPr="00F915E7" w14:paraId="68D3392F" w14:textId="77777777" w:rsidTr="00CD0156">
        <w:trPr>
          <w:trHeight w:val="25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05612603" w14:textId="77777777" w:rsidR="00EC2779" w:rsidRPr="00F915E7" w:rsidRDefault="00EC2779" w:rsidP="00CD0156">
            <w:pPr>
              <w:spacing w:line="280" w:lineRule="atLeast"/>
              <w:jc w:val="center"/>
              <w:rPr>
                <w:rFonts w:eastAsiaTheme="minorEastAsia"/>
                <w:lang w:val="en-US" w:eastAsia="zh-CN"/>
              </w:rPr>
            </w:pPr>
          </w:p>
        </w:tc>
        <w:tc>
          <w:tcPr>
            <w:tcW w:w="1382" w:type="dxa"/>
            <w:vMerge w:val="restart"/>
            <w:tcBorders>
              <w:top w:val="single" w:sz="4" w:space="0" w:color="auto"/>
              <w:left w:val="single" w:sz="4" w:space="0" w:color="auto"/>
              <w:right w:val="single" w:sz="4" w:space="0" w:color="auto"/>
            </w:tcBorders>
          </w:tcPr>
          <w:p w14:paraId="7AFC050C"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Number of Msg3 repetitions</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315A93E6" w14:textId="082A4478" w:rsidR="00EC2779"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C2779">
              <w:rPr>
                <w:rFonts w:eastAsiaTheme="minorEastAsia"/>
                <w:lang w:val="en-US" w:eastAsia="zh-CN"/>
              </w:rPr>
              <w:t xml:space="preserve"> 1</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14:paraId="7AE89FD0" w14:textId="71A6705E" w:rsidR="00EC2779" w:rsidRPr="00F915E7" w:rsidRDefault="00CD0156" w:rsidP="00CD0156">
            <w:pPr>
              <w:spacing w:line="280" w:lineRule="atLeast"/>
              <w:jc w:val="center"/>
              <w:rPr>
                <w:rFonts w:eastAsiaTheme="minorEastAsia"/>
                <w:lang w:val="en-US" w:eastAsia="zh-CN"/>
              </w:rPr>
            </w:pPr>
            <w:r>
              <w:rPr>
                <w:rFonts w:eastAsiaTheme="minorEastAsia"/>
                <w:lang w:val="en-US" w:eastAsia="zh-CN"/>
              </w:rPr>
              <w:t>Alt</w:t>
            </w:r>
            <w:r w:rsidR="00EC2779">
              <w:rPr>
                <w:rFonts w:eastAsiaTheme="minorEastAsia"/>
                <w:lang w:val="en-US" w:eastAsia="zh-CN"/>
              </w:rPr>
              <w:t xml:space="preserve"> 2</w:t>
            </w:r>
          </w:p>
        </w:tc>
        <w:tc>
          <w:tcPr>
            <w:tcW w:w="2052" w:type="dxa"/>
            <w:vMerge w:val="restart"/>
            <w:tcBorders>
              <w:top w:val="single" w:sz="4" w:space="0" w:color="auto"/>
              <w:left w:val="single" w:sz="4" w:space="0" w:color="auto"/>
              <w:right w:val="single" w:sz="4" w:space="0" w:color="auto"/>
            </w:tcBorders>
            <w:vAlign w:val="center"/>
          </w:tcPr>
          <w:p w14:paraId="4947F6C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Gap</w:t>
            </w:r>
          </w:p>
        </w:tc>
      </w:tr>
      <w:tr w:rsidR="00EC2779" w:rsidRPr="00F915E7" w14:paraId="53068CD8" w14:textId="77777777" w:rsidTr="00CD0156">
        <w:trPr>
          <w:trHeight w:val="2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A45BACF" w14:textId="77777777" w:rsidR="00EC2779" w:rsidRPr="00F915E7" w:rsidRDefault="00EC2779" w:rsidP="00CD0156">
            <w:pPr>
              <w:spacing w:line="280" w:lineRule="atLeast"/>
              <w:jc w:val="center"/>
              <w:rPr>
                <w:rFonts w:eastAsiaTheme="minorEastAsia"/>
                <w:lang w:val="en-US" w:eastAsia="zh-CN"/>
              </w:rPr>
            </w:pPr>
          </w:p>
        </w:tc>
        <w:tc>
          <w:tcPr>
            <w:tcW w:w="1382" w:type="dxa"/>
            <w:vMerge/>
            <w:tcBorders>
              <w:left w:val="single" w:sz="4" w:space="0" w:color="auto"/>
              <w:bottom w:val="single" w:sz="4" w:space="0" w:color="auto"/>
              <w:right w:val="single" w:sz="4" w:space="0" w:color="auto"/>
            </w:tcBorders>
          </w:tcPr>
          <w:p w14:paraId="301C5EE8" w14:textId="77777777" w:rsidR="00EC2779" w:rsidRDefault="00EC2779" w:rsidP="00CD0156">
            <w:pPr>
              <w:spacing w:line="280" w:lineRule="atLeast"/>
              <w:jc w:val="center"/>
              <w:rPr>
                <w:rFonts w:eastAsiaTheme="minorEastAsia"/>
                <w:lang w:val="en-US" w:eastAsia="zh-CN"/>
              </w:rPr>
            </w:pPr>
          </w:p>
        </w:tc>
        <w:tc>
          <w:tcPr>
            <w:tcW w:w="1382" w:type="dxa"/>
            <w:tcBorders>
              <w:top w:val="single" w:sz="4" w:space="0" w:color="auto"/>
              <w:left w:val="single" w:sz="4" w:space="0" w:color="auto"/>
              <w:bottom w:val="single" w:sz="4" w:space="0" w:color="auto"/>
              <w:right w:val="single" w:sz="4" w:space="0" w:color="auto"/>
            </w:tcBorders>
            <w:vAlign w:val="center"/>
            <w:hideMark/>
          </w:tcPr>
          <w:p w14:paraId="4B71BD9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583962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4256FB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 BLER SNR [dB]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B3C069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w/ power normalization [dB]</w:t>
            </w:r>
          </w:p>
        </w:tc>
        <w:tc>
          <w:tcPr>
            <w:tcW w:w="2052" w:type="dxa"/>
            <w:vMerge/>
            <w:tcBorders>
              <w:left w:val="single" w:sz="4" w:space="0" w:color="auto"/>
              <w:bottom w:val="single" w:sz="4" w:space="0" w:color="auto"/>
              <w:right w:val="single" w:sz="4" w:space="0" w:color="auto"/>
            </w:tcBorders>
            <w:vAlign w:val="center"/>
          </w:tcPr>
          <w:p w14:paraId="38D4B3E8" w14:textId="77777777" w:rsidR="00EC2779" w:rsidRPr="00F915E7" w:rsidRDefault="00EC2779" w:rsidP="00CD0156">
            <w:pPr>
              <w:spacing w:line="280" w:lineRule="atLeast"/>
              <w:jc w:val="center"/>
              <w:rPr>
                <w:rFonts w:eastAsiaTheme="minorEastAsia"/>
                <w:lang w:val="en-US" w:eastAsia="zh-CN"/>
              </w:rPr>
            </w:pPr>
          </w:p>
        </w:tc>
      </w:tr>
      <w:tr w:rsidR="00EC2779" w:rsidRPr="00F915E7" w14:paraId="13BEEE6D"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3D5611D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29F710A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06462B8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7.94</w:t>
            </w:r>
          </w:p>
        </w:tc>
        <w:tc>
          <w:tcPr>
            <w:tcW w:w="1382" w:type="dxa"/>
            <w:tcBorders>
              <w:top w:val="single" w:sz="4" w:space="0" w:color="auto"/>
              <w:left w:val="single" w:sz="4" w:space="0" w:color="auto"/>
              <w:bottom w:val="single" w:sz="4" w:space="0" w:color="auto"/>
              <w:right w:val="single" w:sz="4" w:space="0" w:color="auto"/>
            </w:tcBorders>
            <w:vAlign w:val="center"/>
          </w:tcPr>
          <w:p w14:paraId="4D000274"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13.96</w:t>
            </w:r>
          </w:p>
        </w:tc>
        <w:tc>
          <w:tcPr>
            <w:tcW w:w="1382" w:type="dxa"/>
            <w:tcBorders>
              <w:top w:val="single" w:sz="4" w:space="0" w:color="auto"/>
              <w:left w:val="single" w:sz="4" w:space="0" w:color="auto"/>
              <w:bottom w:val="single" w:sz="4" w:space="0" w:color="auto"/>
              <w:right w:val="single" w:sz="4" w:space="0" w:color="auto"/>
            </w:tcBorders>
            <w:vAlign w:val="center"/>
          </w:tcPr>
          <w:p w14:paraId="146AE90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1.62</w:t>
            </w:r>
          </w:p>
        </w:tc>
        <w:tc>
          <w:tcPr>
            <w:tcW w:w="1382" w:type="dxa"/>
            <w:tcBorders>
              <w:top w:val="single" w:sz="4" w:space="0" w:color="auto"/>
              <w:left w:val="single" w:sz="4" w:space="0" w:color="auto"/>
              <w:bottom w:val="single" w:sz="4" w:space="0" w:color="auto"/>
              <w:right w:val="single" w:sz="4" w:space="0" w:color="auto"/>
            </w:tcBorders>
            <w:vAlign w:val="center"/>
          </w:tcPr>
          <w:p w14:paraId="647A263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11.63</w:t>
            </w:r>
          </w:p>
        </w:tc>
        <w:tc>
          <w:tcPr>
            <w:tcW w:w="2052" w:type="dxa"/>
            <w:tcBorders>
              <w:top w:val="single" w:sz="4" w:space="0" w:color="auto"/>
              <w:left w:val="single" w:sz="4" w:space="0" w:color="auto"/>
              <w:right w:val="single" w:sz="4" w:space="0" w:color="auto"/>
            </w:tcBorders>
            <w:shd w:val="clear" w:color="auto" w:fill="92D050"/>
            <w:vAlign w:val="center"/>
          </w:tcPr>
          <w:p w14:paraId="3D196ED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2.33</w:t>
            </w:r>
          </w:p>
        </w:tc>
      </w:tr>
      <w:tr w:rsidR="00EC2779" w:rsidRPr="00F915E7" w14:paraId="592CD164"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ECD92C8"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4F84CB9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3482230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7.44</w:t>
            </w:r>
          </w:p>
        </w:tc>
        <w:tc>
          <w:tcPr>
            <w:tcW w:w="1382" w:type="dxa"/>
            <w:tcBorders>
              <w:top w:val="single" w:sz="4" w:space="0" w:color="auto"/>
              <w:left w:val="single" w:sz="4" w:space="0" w:color="auto"/>
              <w:bottom w:val="single" w:sz="4" w:space="0" w:color="auto"/>
              <w:right w:val="single" w:sz="4" w:space="0" w:color="auto"/>
            </w:tcBorders>
            <w:vAlign w:val="center"/>
          </w:tcPr>
          <w:p w14:paraId="7F86F44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14.43</w:t>
            </w:r>
          </w:p>
        </w:tc>
        <w:tc>
          <w:tcPr>
            <w:tcW w:w="1382" w:type="dxa"/>
            <w:tcBorders>
              <w:top w:val="single" w:sz="4" w:space="0" w:color="auto"/>
              <w:left w:val="single" w:sz="4" w:space="0" w:color="auto"/>
              <w:bottom w:val="single" w:sz="4" w:space="0" w:color="auto"/>
              <w:right w:val="single" w:sz="4" w:space="0" w:color="auto"/>
            </w:tcBorders>
            <w:vAlign w:val="center"/>
          </w:tcPr>
          <w:p w14:paraId="7756F44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1.88</w:t>
            </w:r>
          </w:p>
        </w:tc>
        <w:tc>
          <w:tcPr>
            <w:tcW w:w="1382" w:type="dxa"/>
            <w:tcBorders>
              <w:top w:val="single" w:sz="4" w:space="0" w:color="auto"/>
              <w:left w:val="single" w:sz="4" w:space="0" w:color="auto"/>
              <w:bottom w:val="single" w:sz="4" w:space="0" w:color="auto"/>
              <w:right w:val="single" w:sz="4" w:space="0" w:color="auto"/>
            </w:tcBorders>
            <w:vAlign w:val="center"/>
          </w:tcPr>
          <w:p w14:paraId="5DE54A2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11.98</w:t>
            </w:r>
          </w:p>
        </w:tc>
        <w:tc>
          <w:tcPr>
            <w:tcW w:w="2052" w:type="dxa"/>
            <w:tcBorders>
              <w:left w:val="single" w:sz="4" w:space="0" w:color="auto"/>
              <w:right w:val="single" w:sz="4" w:space="0" w:color="auto"/>
            </w:tcBorders>
            <w:shd w:val="clear" w:color="auto" w:fill="92D050"/>
            <w:vAlign w:val="center"/>
          </w:tcPr>
          <w:p w14:paraId="405A098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2.45</w:t>
            </w:r>
          </w:p>
        </w:tc>
      </w:tr>
      <w:tr w:rsidR="00EC2779" w:rsidRPr="00F915E7" w14:paraId="4C02C564"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2769D680"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2256B8E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w:t>
            </w:r>
          </w:p>
        </w:tc>
        <w:tc>
          <w:tcPr>
            <w:tcW w:w="1382" w:type="dxa"/>
            <w:tcBorders>
              <w:top w:val="single" w:sz="4" w:space="0" w:color="auto"/>
              <w:left w:val="single" w:sz="4" w:space="0" w:color="auto"/>
              <w:bottom w:val="single" w:sz="4" w:space="0" w:color="auto"/>
              <w:right w:val="single" w:sz="4" w:space="0" w:color="auto"/>
            </w:tcBorders>
            <w:vAlign w:val="center"/>
          </w:tcPr>
          <w:p w14:paraId="7401406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6.9</w:t>
            </w:r>
          </w:p>
        </w:tc>
        <w:tc>
          <w:tcPr>
            <w:tcW w:w="1382" w:type="dxa"/>
            <w:tcBorders>
              <w:top w:val="single" w:sz="4" w:space="0" w:color="auto"/>
              <w:left w:val="single" w:sz="4" w:space="0" w:color="auto"/>
              <w:bottom w:val="single" w:sz="4" w:space="0" w:color="auto"/>
              <w:right w:val="single" w:sz="4" w:space="0" w:color="auto"/>
            </w:tcBorders>
            <w:vAlign w:val="center"/>
          </w:tcPr>
          <w:p w14:paraId="6F1177C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15.35</w:t>
            </w:r>
          </w:p>
        </w:tc>
        <w:tc>
          <w:tcPr>
            <w:tcW w:w="1382" w:type="dxa"/>
            <w:tcBorders>
              <w:top w:val="single" w:sz="4" w:space="0" w:color="auto"/>
              <w:left w:val="single" w:sz="4" w:space="0" w:color="auto"/>
              <w:bottom w:val="single" w:sz="4" w:space="0" w:color="auto"/>
              <w:right w:val="single" w:sz="4" w:space="0" w:color="auto"/>
            </w:tcBorders>
            <w:vAlign w:val="center"/>
          </w:tcPr>
          <w:p w14:paraId="0C2BFF2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1.13</w:t>
            </w:r>
          </w:p>
        </w:tc>
        <w:tc>
          <w:tcPr>
            <w:tcW w:w="1382" w:type="dxa"/>
            <w:tcBorders>
              <w:top w:val="single" w:sz="4" w:space="0" w:color="auto"/>
              <w:left w:val="single" w:sz="4" w:space="0" w:color="auto"/>
              <w:bottom w:val="single" w:sz="4" w:space="0" w:color="auto"/>
              <w:right w:val="single" w:sz="4" w:space="0" w:color="auto"/>
            </w:tcBorders>
            <w:vAlign w:val="center"/>
          </w:tcPr>
          <w:p w14:paraId="0EE8657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12.89</w:t>
            </w:r>
          </w:p>
        </w:tc>
        <w:tc>
          <w:tcPr>
            <w:tcW w:w="2052" w:type="dxa"/>
            <w:tcBorders>
              <w:left w:val="single" w:sz="4" w:space="0" w:color="auto"/>
              <w:right w:val="single" w:sz="4" w:space="0" w:color="auto"/>
            </w:tcBorders>
            <w:shd w:val="clear" w:color="auto" w:fill="92D050"/>
            <w:vAlign w:val="center"/>
          </w:tcPr>
          <w:p w14:paraId="048A62F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2.46</w:t>
            </w:r>
          </w:p>
        </w:tc>
      </w:tr>
      <w:tr w:rsidR="00EC2779" w:rsidRPr="00F915E7" w14:paraId="19EF8C03" w14:textId="77777777" w:rsidTr="00CD0156">
        <w:tc>
          <w:tcPr>
            <w:tcW w:w="704" w:type="dxa"/>
            <w:tcBorders>
              <w:top w:val="single" w:sz="4" w:space="0" w:color="auto"/>
              <w:left w:val="single" w:sz="4" w:space="0" w:color="auto"/>
              <w:bottom w:val="single" w:sz="4" w:space="0" w:color="auto"/>
              <w:right w:val="single" w:sz="4" w:space="0" w:color="auto"/>
            </w:tcBorders>
            <w:vAlign w:val="center"/>
            <w:hideMark/>
          </w:tcPr>
          <w:p w14:paraId="215B614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49AE988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4A1D9F4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3.5</w:t>
            </w:r>
          </w:p>
        </w:tc>
        <w:tc>
          <w:tcPr>
            <w:tcW w:w="1382" w:type="dxa"/>
            <w:tcBorders>
              <w:top w:val="single" w:sz="4" w:space="0" w:color="auto"/>
              <w:left w:val="single" w:sz="4" w:space="0" w:color="auto"/>
              <w:bottom w:val="single" w:sz="4" w:space="0" w:color="auto"/>
              <w:right w:val="single" w:sz="4" w:space="0" w:color="auto"/>
            </w:tcBorders>
            <w:vAlign w:val="center"/>
          </w:tcPr>
          <w:p w14:paraId="6D74176B"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9.52</w:t>
            </w:r>
          </w:p>
        </w:tc>
        <w:tc>
          <w:tcPr>
            <w:tcW w:w="1382" w:type="dxa"/>
            <w:tcBorders>
              <w:top w:val="single" w:sz="4" w:space="0" w:color="auto"/>
              <w:left w:val="single" w:sz="4" w:space="0" w:color="auto"/>
              <w:bottom w:val="single" w:sz="4" w:space="0" w:color="auto"/>
              <w:right w:val="single" w:sz="4" w:space="0" w:color="auto"/>
            </w:tcBorders>
            <w:vAlign w:val="center"/>
          </w:tcPr>
          <w:p w14:paraId="19B35FA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-2.37</w:t>
            </w:r>
          </w:p>
        </w:tc>
        <w:tc>
          <w:tcPr>
            <w:tcW w:w="1382" w:type="dxa"/>
            <w:tcBorders>
              <w:top w:val="single" w:sz="4" w:space="0" w:color="auto"/>
              <w:left w:val="single" w:sz="4" w:space="0" w:color="auto"/>
              <w:bottom w:val="single" w:sz="4" w:space="0" w:color="auto"/>
              <w:right w:val="single" w:sz="4" w:space="0" w:color="auto"/>
            </w:tcBorders>
            <w:vAlign w:val="center"/>
          </w:tcPr>
          <w:p w14:paraId="1169663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7.63</w:t>
            </w:r>
          </w:p>
        </w:tc>
        <w:tc>
          <w:tcPr>
            <w:tcW w:w="2052" w:type="dxa"/>
            <w:tcBorders>
              <w:left w:val="single" w:sz="4" w:space="0" w:color="auto"/>
              <w:right w:val="single" w:sz="4" w:space="0" w:color="auto"/>
            </w:tcBorders>
            <w:shd w:val="clear" w:color="auto" w:fill="92D050"/>
            <w:vAlign w:val="center"/>
          </w:tcPr>
          <w:p w14:paraId="1382BF3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1.89</w:t>
            </w:r>
          </w:p>
        </w:tc>
      </w:tr>
      <w:tr w:rsidR="00EC2779" w:rsidRPr="00F915E7" w14:paraId="10BCE540"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5DB0471"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0E46231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33BDF4F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3.38</w:t>
            </w:r>
          </w:p>
        </w:tc>
        <w:tc>
          <w:tcPr>
            <w:tcW w:w="1382" w:type="dxa"/>
            <w:tcBorders>
              <w:top w:val="single" w:sz="4" w:space="0" w:color="auto"/>
              <w:left w:val="single" w:sz="4" w:space="0" w:color="auto"/>
              <w:bottom w:val="single" w:sz="4" w:space="0" w:color="auto"/>
              <w:right w:val="single" w:sz="4" w:space="0" w:color="auto"/>
            </w:tcBorders>
            <w:vAlign w:val="center"/>
          </w:tcPr>
          <w:p w14:paraId="196C658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10.36</w:t>
            </w:r>
          </w:p>
        </w:tc>
        <w:tc>
          <w:tcPr>
            <w:tcW w:w="1382" w:type="dxa"/>
            <w:tcBorders>
              <w:top w:val="single" w:sz="4" w:space="0" w:color="auto"/>
              <w:left w:val="single" w:sz="4" w:space="0" w:color="auto"/>
              <w:bottom w:val="single" w:sz="4" w:space="0" w:color="auto"/>
              <w:right w:val="single" w:sz="4" w:space="0" w:color="auto"/>
            </w:tcBorders>
            <w:vAlign w:val="center"/>
          </w:tcPr>
          <w:p w14:paraId="6E7EC64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-2.75</w:t>
            </w:r>
          </w:p>
        </w:tc>
        <w:tc>
          <w:tcPr>
            <w:tcW w:w="1382" w:type="dxa"/>
            <w:tcBorders>
              <w:top w:val="single" w:sz="4" w:space="0" w:color="auto"/>
              <w:left w:val="single" w:sz="4" w:space="0" w:color="auto"/>
              <w:bottom w:val="single" w:sz="4" w:space="0" w:color="auto"/>
              <w:right w:val="single" w:sz="4" w:space="0" w:color="auto"/>
            </w:tcBorders>
            <w:vAlign w:val="center"/>
          </w:tcPr>
          <w:p w14:paraId="108A59E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8.04</w:t>
            </w:r>
          </w:p>
        </w:tc>
        <w:tc>
          <w:tcPr>
            <w:tcW w:w="2052" w:type="dxa"/>
            <w:tcBorders>
              <w:left w:val="single" w:sz="4" w:space="0" w:color="auto"/>
              <w:right w:val="single" w:sz="4" w:space="0" w:color="auto"/>
            </w:tcBorders>
            <w:shd w:val="clear" w:color="auto" w:fill="92D050"/>
            <w:vAlign w:val="center"/>
          </w:tcPr>
          <w:p w14:paraId="26A7DC5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2.32</w:t>
            </w:r>
          </w:p>
        </w:tc>
      </w:tr>
      <w:tr w:rsidR="00EC2779" w:rsidRPr="00F915E7" w14:paraId="620CA249"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39B39474"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lastRenderedPageBreak/>
              <w:t>L=10</w:t>
            </w:r>
          </w:p>
        </w:tc>
        <w:tc>
          <w:tcPr>
            <w:tcW w:w="1382" w:type="dxa"/>
            <w:tcBorders>
              <w:top w:val="single" w:sz="4" w:space="0" w:color="auto"/>
              <w:left w:val="single" w:sz="4" w:space="0" w:color="auto"/>
              <w:bottom w:val="single" w:sz="4" w:space="0" w:color="auto"/>
              <w:right w:val="single" w:sz="4" w:space="0" w:color="auto"/>
            </w:tcBorders>
          </w:tcPr>
          <w:p w14:paraId="3952F59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w:t>
            </w:r>
          </w:p>
        </w:tc>
        <w:tc>
          <w:tcPr>
            <w:tcW w:w="1382" w:type="dxa"/>
            <w:tcBorders>
              <w:top w:val="single" w:sz="4" w:space="0" w:color="auto"/>
              <w:left w:val="single" w:sz="4" w:space="0" w:color="auto"/>
              <w:bottom w:val="single" w:sz="4" w:space="0" w:color="auto"/>
              <w:right w:val="single" w:sz="4" w:space="0" w:color="auto"/>
            </w:tcBorders>
            <w:vAlign w:val="center"/>
          </w:tcPr>
          <w:p w14:paraId="3EA383D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3.3</w:t>
            </w:r>
          </w:p>
        </w:tc>
        <w:tc>
          <w:tcPr>
            <w:tcW w:w="1382" w:type="dxa"/>
            <w:tcBorders>
              <w:top w:val="single" w:sz="4" w:space="0" w:color="auto"/>
              <w:left w:val="single" w:sz="4" w:space="0" w:color="auto"/>
              <w:bottom w:val="single" w:sz="4" w:space="0" w:color="auto"/>
              <w:right w:val="single" w:sz="4" w:space="0" w:color="auto"/>
            </w:tcBorders>
            <w:vAlign w:val="center"/>
          </w:tcPr>
          <w:p w14:paraId="2205592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11.75</w:t>
            </w:r>
          </w:p>
        </w:tc>
        <w:tc>
          <w:tcPr>
            <w:tcW w:w="1382" w:type="dxa"/>
            <w:tcBorders>
              <w:top w:val="single" w:sz="4" w:space="0" w:color="auto"/>
              <w:left w:val="single" w:sz="4" w:space="0" w:color="auto"/>
              <w:bottom w:val="single" w:sz="4" w:space="0" w:color="auto"/>
              <w:right w:val="single" w:sz="4" w:space="0" w:color="auto"/>
            </w:tcBorders>
            <w:vAlign w:val="center"/>
          </w:tcPr>
          <w:p w14:paraId="4239C75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-2.94</w:t>
            </w:r>
          </w:p>
        </w:tc>
        <w:tc>
          <w:tcPr>
            <w:tcW w:w="1382" w:type="dxa"/>
            <w:tcBorders>
              <w:top w:val="single" w:sz="4" w:space="0" w:color="auto"/>
              <w:left w:val="single" w:sz="4" w:space="0" w:color="auto"/>
              <w:bottom w:val="single" w:sz="4" w:space="0" w:color="auto"/>
              <w:right w:val="single" w:sz="4" w:space="0" w:color="auto"/>
            </w:tcBorders>
            <w:vAlign w:val="center"/>
          </w:tcPr>
          <w:p w14:paraId="3DA05753"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8.82</w:t>
            </w:r>
          </w:p>
        </w:tc>
        <w:tc>
          <w:tcPr>
            <w:tcW w:w="2052" w:type="dxa"/>
            <w:tcBorders>
              <w:left w:val="single" w:sz="4" w:space="0" w:color="auto"/>
              <w:right w:val="single" w:sz="4" w:space="0" w:color="auto"/>
            </w:tcBorders>
            <w:shd w:val="clear" w:color="auto" w:fill="92D050"/>
            <w:vAlign w:val="center"/>
          </w:tcPr>
          <w:p w14:paraId="4B42F06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2.93</w:t>
            </w:r>
          </w:p>
        </w:tc>
      </w:tr>
      <w:tr w:rsidR="00EC2779" w:rsidRPr="00F915E7" w14:paraId="13AA5CF7"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19BABDB0"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L=14</w:t>
            </w:r>
          </w:p>
        </w:tc>
        <w:tc>
          <w:tcPr>
            <w:tcW w:w="1382" w:type="dxa"/>
            <w:tcBorders>
              <w:top w:val="single" w:sz="4" w:space="0" w:color="auto"/>
              <w:left w:val="single" w:sz="4" w:space="0" w:color="auto"/>
              <w:bottom w:val="single" w:sz="4" w:space="0" w:color="auto"/>
              <w:right w:val="single" w:sz="4" w:space="0" w:color="auto"/>
            </w:tcBorders>
          </w:tcPr>
          <w:p w14:paraId="2C0BC36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5A53542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-0.94</w:t>
            </w:r>
          </w:p>
        </w:tc>
        <w:tc>
          <w:tcPr>
            <w:tcW w:w="1382" w:type="dxa"/>
            <w:tcBorders>
              <w:top w:val="single" w:sz="4" w:space="0" w:color="auto"/>
              <w:left w:val="single" w:sz="4" w:space="0" w:color="auto"/>
              <w:bottom w:val="single" w:sz="4" w:space="0" w:color="auto"/>
              <w:right w:val="single" w:sz="4" w:space="0" w:color="auto"/>
            </w:tcBorders>
            <w:vAlign w:val="center"/>
          </w:tcPr>
          <w:p w14:paraId="49D035EF"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5.08</w:t>
            </w:r>
          </w:p>
        </w:tc>
        <w:tc>
          <w:tcPr>
            <w:tcW w:w="1382" w:type="dxa"/>
            <w:tcBorders>
              <w:top w:val="single" w:sz="4" w:space="0" w:color="auto"/>
              <w:left w:val="single" w:sz="4" w:space="0" w:color="auto"/>
              <w:bottom w:val="single" w:sz="4" w:space="0" w:color="auto"/>
              <w:right w:val="single" w:sz="4" w:space="0" w:color="auto"/>
            </w:tcBorders>
            <w:vAlign w:val="center"/>
          </w:tcPr>
          <w:p w14:paraId="53B1DC87"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-3.88</w:t>
            </w:r>
          </w:p>
        </w:tc>
        <w:tc>
          <w:tcPr>
            <w:tcW w:w="1382" w:type="dxa"/>
            <w:tcBorders>
              <w:top w:val="single" w:sz="4" w:space="0" w:color="auto"/>
              <w:left w:val="single" w:sz="4" w:space="0" w:color="auto"/>
              <w:bottom w:val="single" w:sz="4" w:space="0" w:color="auto"/>
              <w:right w:val="single" w:sz="4" w:space="0" w:color="auto"/>
            </w:tcBorders>
            <w:vAlign w:val="center"/>
          </w:tcPr>
          <w:p w14:paraId="6966048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6.12</w:t>
            </w:r>
          </w:p>
        </w:tc>
        <w:tc>
          <w:tcPr>
            <w:tcW w:w="2052" w:type="dxa"/>
            <w:tcBorders>
              <w:left w:val="single" w:sz="4" w:space="0" w:color="auto"/>
              <w:right w:val="single" w:sz="4" w:space="0" w:color="auto"/>
            </w:tcBorders>
            <w:shd w:val="clear" w:color="auto" w:fill="FF5050"/>
            <w:vAlign w:val="center"/>
          </w:tcPr>
          <w:p w14:paraId="09C98971"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-1.04</w:t>
            </w:r>
          </w:p>
        </w:tc>
      </w:tr>
      <w:tr w:rsidR="00EC2779" w:rsidRPr="00F915E7" w14:paraId="6D9D8097"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09BD29F4"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L=12</w:t>
            </w:r>
          </w:p>
        </w:tc>
        <w:tc>
          <w:tcPr>
            <w:tcW w:w="1382" w:type="dxa"/>
            <w:tcBorders>
              <w:top w:val="single" w:sz="4" w:space="0" w:color="auto"/>
              <w:left w:val="single" w:sz="4" w:space="0" w:color="auto"/>
              <w:bottom w:val="single" w:sz="4" w:space="0" w:color="auto"/>
              <w:right w:val="single" w:sz="4" w:space="0" w:color="auto"/>
            </w:tcBorders>
          </w:tcPr>
          <w:p w14:paraId="38FF2E4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309F8CA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-0.69</w:t>
            </w:r>
          </w:p>
        </w:tc>
        <w:tc>
          <w:tcPr>
            <w:tcW w:w="1382" w:type="dxa"/>
            <w:tcBorders>
              <w:top w:val="single" w:sz="4" w:space="0" w:color="auto"/>
              <w:left w:val="single" w:sz="4" w:space="0" w:color="auto"/>
              <w:bottom w:val="single" w:sz="4" w:space="0" w:color="auto"/>
              <w:right w:val="single" w:sz="4" w:space="0" w:color="auto"/>
            </w:tcBorders>
            <w:vAlign w:val="center"/>
          </w:tcPr>
          <w:p w14:paraId="73E385E2"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6.3</w:t>
            </w:r>
          </w:p>
        </w:tc>
        <w:tc>
          <w:tcPr>
            <w:tcW w:w="1382" w:type="dxa"/>
            <w:tcBorders>
              <w:top w:val="single" w:sz="4" w:space="0" w:color="auto"/>
              <w:left w:val="single" w:sz="4" w:space="0" w:color="auto"/>
              <w:bottom w:val="single" w:sz="4" w:space="0" w:color="auto"/>
              <w:right w:val="single" w:sz="4" w:space="0" w:color="auto"/>
            </w:tcBorders>
            <w:vAlign w:val="center"/>
          </w:tcPr>
          <w:p w14:paraId="7A94172C"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1E49FEBA"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6.79</w:t>
            </w:r>
          </w:p>
        </w:tc>
        <w:tc>
          <w:tcPr>
            <w:tcW w:w="2052" w:type="dxa"/>
            <w:tcBorders>
              <w:left w:val="single" w:sz="4" w:space="0" w:color="auto"/>
              <w:right w:val="single" w:sz="4" w:space="0" w:color="auto"/>
            </w:tcBorders>
            <w:shd w:val="clear" w:color="auto" w:fill="FF5050"/>
            <w:vAlign w:val="center"/>
          </w:tcPr>
          <w:p w14:paraId="17BDF64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-0.49</w:t>
            </w:r>
          </w:p>
        </w:tc>
      </w:tr>
      <w:tr w:rsidR="00EC2779" w:rsidRPr="00F915E7" w14:paraId="6322B119" w14:textId="77777777" w:rsidTr="00CD0156">
        <w:tc>
          <w:tcPr>
            <w:tcW w:w="704" w:type="dxa"/>
            <w:tcBorders>
              <w:top w:val="single" w:sz="4" w:space="0" w:color="auto"/>
              <w:left w:val="single" w:sz="4" w:space="0" w:color="auto"/>
              <w:bottom w:val="single" w:sz="4" w:space="0" w:color="auto"/>
              <w:right w:val="single" w:sz="4" w:space="0" w:color="auto"/>
            </w:tcBorders>
            <w:vAlign w:val="center"/>
          </w:tcPr>
          <w:p w14:paraId="4E5B24A7" w14:textId="77777777" w:rsidR="00EC2779" w:rsidRDefault="00EC2779" w:rsidP="00CD0156">
            <w:pPr>
              <w:spacing w:line="280" w:lineRule="atLeast"/>
              <w:jc w:val="center"/>
              <w:rPr>
                <w:rFonts w:eastAsiaTheme="minorEastAsia"/>
                <w:lang w:val="en-US" w:eastAsia="zh-CN"/>
              </w:rPr>
            </w:pPr>
            <w:r>
              <w:rPr>
                <w:rFonts w:eastAsiaTheme="minorEastAsia"/>
                <w:lang w:val="en-US" w:eastAsia="zh-CN"/>
              </w:rPr>
              <w:t>L=10</w:t>
            </w:r>
          </w:p>
        </w:tc>
        <w:tc>
          <w:tcPr>
            <w:tcW w:w="1382" w:type="dxa"/>
            <w:tcBorders>
              <w:top w:val="single" w:sz="4" w:space="0" w:color="auto"/>
              <w:left w:val="single" w:sz="4" w:space="0" w:color="auto"/>
              <w:bottom w:val="single" w:sz="4" w:space="0" w:color="auto"/>
              <w:right w:val="single" w:sz="4" w:space="0" w:color="auto"/>
            </w:tcBorders>
          </w:tcPr>
          <w:p w14:paraId="199A07FE"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4</w:t>
            </w:r>
          </w:p>
        </w:tc>
        <w:tc>
          <w:tcPr>
            <w:tcW w:w="1382" w:type="dxa"/>
            <w:tcBorders>
              <w:top w:val="single" w:sz="4" w:space="0" w:color="auto"/>
              <w:left w:val="single" w:sz="4" w:space="0" w:color="auto"/>
              <w:bottom w:val="single" w:sz="4" w:space="0" w:color="auto"/>
              <w:right w:val="single" w:sz="4" w:space="0" w:color="auto"/>
            </w:tcBorders>
            <w:vAlign w:val="center"/>
          </w:tcPr>
          <w:p w14:paraId="45314F46"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-0.94</w:t>
            </w:r>
          </w:p>
        </w:tc>
        <w:tc>
          <w:tcPr>
            <w:tcW w:w="1382" w:type="dxa"/>
            <w:tcBorders>
              <w:top w:val="single" w:sz="4" w:space="0" w:color="auto"/>
              <w:left w:val="single" w:sz="4" w:space="0" w:color="auto"/>
              <w:bottom w:val="single" w:sz="4" w:space="0" w:color="auto"/>
              <w:right w:val="single" w:sz="4" w:space="0" w:color="auto"/>
            </w:tcBorders>
            <w:vAlign w:val="center"/>
          </w:tcPr>
          <w:p w14:paraId="0FBB0C8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7.51</w:t>
            </w:r>
          </w:p>
        </w:tc>
        <w:tc>
          <w:tcPr>
            <w:tcW w:w="1382" w:type="dxa"/>
            <w:tcBorders>
              <w:top w:val="single" w:sz="4" w:space="0" w:color="auto"/>
              <w:left w:val="single" w:sz="4" w:space="0" w:color="auto"/>
              <w:bottom w:val="single" w:sz="4" w:space="0" w:color="auto"/>
              <w:right w:val="single" w:sz="4" w:space="0" w:color="auto"/>
            </w:tcBorders>
            <w:vAlign w:val="center"/>
          </w:tcPr>
          <w:p w14:paraId="15DC06DD"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-3.88</w:t>
            </w:r>
          </w:p>
        </w:tc>
        <w:tc>
          <w:tcPr>
            <w:tcW w:w="1382" w:type="dxa"/>
            <w:tcBorders>
              <w:top w:val="single" w:sz="4" w:space="0" w:color="auto"/>
              <w:left w:val="single" w:sz="4" w:space="0" w:color="auto"/>
              <w:bottom w:val="single" w:sz="4" w:space="0" w:color="auto"/>
              <w:right w:val="single" w:sz="4" w:space="0" w:color="auto"/>
            </w:tcBorders>
            <w:vAlign w:val="center"/>
          </w:tcPr>
          <w:p w14:paraId="34FFF6C5"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7.89</w:t>
            </w:r>
          </w:p>
        </w:tc>
        <w:tc>
          <w:tcPr>
            <w:tcW w:w="2052" w:type="dxa"/>
            <w:tcBorders>
              <w:left w:val="single" w:sz="4" w:space="0" w:color="auto"/>
              <w:bottom w:val="single" w:sz="4" w:space="0" w:color="auto"/>
              <w:right w:val="single" w:sz="4" w:space="0" w:color="auto"/>
            </w:tcBorders>
            <w:shd w:val="clear" w:color="auto" w:fill="FF5050"/>
            <w:vAlign w:val="center"/>
          </w:tcPr>
          <w:p w14:paraId="5AAABD08" w14:textId="77777777" w:rsidR="00EC2779" w:rsidRPr="00F915E7" w:rsidRDefault="00EC2779" w:rsidP="00CD0156">
            <w:pPr>
              <w:spacing w:line="280" w:lineRule="atLeast"/>
              <w:jc w:val="center"/>
              <w:rPr>
                <w:rFonts w:eastAsiaTheme="minorEastAsia"/>
                <w:lang w:val="en-US" w:eastAsia="zh-CN"/>
              </w:rPr>
            </w:pPr>
            <w:r>
              <w:rPr>
                <w:rFonts w:eastAsiaTheme="minorEastAsia"/>
                <w:lang w:val="en-US" w:eastAsia="zh-CN"/>
              </w:rPr>
              <w:t>-0.38</w:t>
            </w:r>
          </w:p>
        </w:tc>
      </w:tr>
    </w:tbl>
    <w:p w14:paraId="2A7FCE75" w14:textId="576697EF" w:rsidR="00EC2779" w:rsidRPr="00EC2779" w:rsidRDefault="00EC2779" w:rsidP="00EC2779">
      <w:pPr>
        <w:pStyle w:val="Caption"/>
        <w:jc w:val="center"/>
        <w:rPr>
          <w:lang w:val="en-US"/>
        </w:rPr>
      </w:pPr>
      <w:r>
        <w:t xml:space="preserve">Table </w:t>
      </w:r>
      <w:r w:rsidR="00302D47">
        <w:fldChar w:fldCharType="begin"/>
      </w:r>
      <w:r w:rsidR="00302D47">
        <w:instrText xml:space="preserve"> SEQ Table \* ARABIC </w:instrText>
      </w:r>
      <w:r w:rsidR="00302D47">
        <w:fldChar w:fldCharType="separate"/>
      </w:r>
      <w:r w:rsidR="00302D47">
        <w:rPr>
          <w:noProof/>
        </w:rPr>
        <w:t>7</w:t>
      </w:r>
      <w:r w:rsidR="00302D47">
        <w:fldChar w:fldCharType="end"/>
      </w:r>
      <w:r>
        <w:rPr>
          <w:lang w:val="en-US"/>
        </w:rPr>
        <w:t xml:space="preserve">- </w:t>
      </w:r>
      <w:r w:rsidR="00CD0156">
        <w:rPr>
          <w:lang w:val="en-US"/>
        </w:rPr>
        <w:t xml:space="preserve">Evaluation results of </w:t>
      </w:r>
      <w:r w:rsidR="00A972DB">
        <w:rPr>
          <w:lang w:val="en-US"/>
        </w:rPr>
        <w:t>Alt. 1</w:t>
      </w:r>
      <w:r w:rsidR="00CD0156">
        <w:rPr>
          <w:lang w:val="en-US"/>
        </w:rPr>
        <w:t xml:space="preserve"> and </w:t>
      </w:r>
      <w:r w:rsidR="00A972DB">
        <w:rPr>
          <w:lang w:val="en-US"/>
        </w:rPr>
        <w:t>Alt. 2</w:t>
      </w:r>
      <w:r w:rsidR="00CD0156">
        <w:rPr>
          <w:lang w:val="en-US"/>
        </w:rPr>
        <w:t xml:space="preserve"> when </w:t>
      </w:r>
      <w:r w:rsidR="00A648E0">
        <w:rPr>
          <w:lang w:val="en-US"/>
        </w:rPr>
        <w:t>TBS=</w:t>
      </w:r>
      <w:r w:rsidR="00CD0156">
        <w:rPr>
          <w:lang w:val="en-US"/>
        </w:rPr>
        <w:t>640.</w:t>
      </w:r>
    </w:p>
    <w:p w14:paraId="5C9BC8D1" w14:textId="57394235" w:rsidR="00A402A8" w:rsidRDefault="00A402A8" w:rsidP="00F63DE7">
      <w:pPr>
        <w:spacing w:after="0"/>
        <w:jc w:val="both"/>
        <w:rPr>
          <w:rFonts w:asciiTheme="majorBidi" w:hAnsiTheme="majorBidi" w:cstheme="majorBidi"/>
          <w:szCs w:val="22"/>
          <w:lang w:val="en-US" w:eastAsia="de-DE"/>
        </w:rPr>
      </w:pPr>
    </w:p>
    <w:p w14:paraId="5197E626" w14:textId="1F89426C" w:rsidR="00400772" w:rsidRDefault="00A972DB"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The following conclusions can be drawn from the obtained results</w:t>
      </w:r>
      <w:r w:rsidR="00400772">
        <w:rPr>
          <w:rFonts w:asciiTheme="majorBidi" w:hAnsiTheme="majorBidi" w:cstheme="majorBidi"/>
          <w:szCs w:val="22"/>
          <w:lang w:val="en-US" w:eastAsia="de-DE"/>
        </w:rPr>
        <w:t>:</w:t>
      </w:r>
    </w:p>
    <w:p w14:paraId="046414C7" w14:textId="77777777" w:rsidR="00400772" w:rsidRDefault="00400772" w:rsidP="00F63DE7">
      <w:pPr>
        <w:spacing w:after="0"/>
        <w:jc w:val="both"/>
        <w:rPr>
          <w:rFonts w:asciiTheme="majorBidi" w:hAnsiTheme="majorBidi" w:cstheme="majorBidi"/>
          <w:szCs w:val="22"/>
          <w:lang w:val="en-US" w:eastAsia="de-DE"/>
        </w:rPr>
      </w:pPr>
    </w:p>
    <w:p w14:paraId="557053FC" w14:textId="7A0CD247" w:rsidR="00400772" w:rsidRDefault="00400772" w:rsidP="00400772">
      <w:pPr>
        <w:pStyle w:val="ListParagraph"/>
        <w:numPr>
          <w:ilvl w:val="0"/>
          <w:numId w:val="44"/>
        </w:numPr>
        <w:spacing w:after="0"/>
        <w:contextualSpacing w:val="0"/>
        <w:jc w:val="both"/>
        <w:rPr>
          <w:lang w:val="en-US"/>
        </w:rPr>
      </w:pPr>
      <w:r>
        <w:rPr>
          <w:lang w:val="en-US"/>
        </w:rPr>
        <w:t>Keeping MCS index below 4 does not hinder the performance of the system if the number of repetitions is not larger than 2.</w:t>
      </w:r>
    </w:p>
    <w:p w14:paraId="58EBF244" w14:textId="47E95958" w:rsidR="00A972DB" w:rsidRPr="00A972DB" w:rsidRDefault="00A972DB" w:rsidP="00A972DB">
      <w:pPr>
        <w:pStyle w:val="ListParagraph"/>
        <w:numPr>
          <w:ilvl w:val="1"/>
          <w:numId w:val="44"/>
        </w:numPr>
        <w:spacing w:after="0"/>
        <w:contextualSpacing w:val="0"/>
        <w:jc w:val="both"/>
        <w:rPr>
          <w:lang w:val="en-US"/>
        </w:rPr>
      </w:pPr>
      <w:r>
        <w:rPr>
          <w:lang w:val="en-US"/>
        </w:rPr>
        <w:t>It can be inferred from the results that configuring Alt. 2 with MCS index 2 and MCS index 3 can provide better performance than Alt. 1 also for number of repetitions larger than 2.</w:t>
      </w:r>
    </w:p>
    <w:p w14:paraId="5152D552" w14:textId="720437D5" w:rsidR="00400772" w:rsidRDefault="00400772" w:rsidP="00400772">
      <w:pPr>
        <w:pStyle w:val="ListParagraph"/>
        <w:numPr>
          <w:ilvl w:val="0"/>
          <w:numId w:val="44"/>
        </w:numPr>
        <w:spacing w:after="0"/>
        <w:contextualSpacing w:val="0"/>
        <w:jc w:val="both"/>
        <w:rPr>
          <w:lang w:val="en-US"/>
        </w:rPr>
      </w:pPr>
      <w:r>
        <w:rPr>
          <w:lang w:val="en-US"/>
        </w:rPr>
        <w:t>The larger the payload size, the more Option 2 outperforms Option 1, if the number of repetitions is not larger than 2.</w:t>
      </w:r>
    </w:p>
    <w:p w14:paraId="26DED4FA" w14:textId="339F15F0" w:rsidR="00A972DB" w:rsidRDefault="00A972DB" w:rsidP="00A972DB">
      <w:pPr>
        <w:pStyle w:val="ListParagraph"/>
        <w:numPr>
          <w:ilvl w:val="1"/>
          <w:numId w:val="44"/>
        </w:numPr>
        <w:spacing w:after="0"/>
        <w:contextualSpacing w:val="0"/>
        <w:rPr>
          <w:lang w:val="en-US"/>
        </w:rPr>
      </w:pPr>
      <w:r>
        <w:rPr>
          <w:lang w:val="en-US"/>
        </w:rPr>
        <w:t>This is because the beneficial impact of the lower MCS index set for Option 2 is visible as long as the effective coding gain of Alt. 1 is not competitive. As the number of repetitions increases. The effective coding gain of Alt. 1 becomes more competitive, and the effect of the PSD reduction when a larger number of PRBs are configured becomes more evident.</w:t>
      </w:r>
    </w:p>
    <w:p w14:paraId="79197445" w14:textId="1CA1D4CF" w:rsidR="00A64693" w:rsidRPr="00A64693" w:rsidRDefault="00A64693" w:rsidP="00A64693">
      <w:pPr>
        <w:pStyle w:val="ListParagraph"/>
        <w:numPr>
          <w:ilvl w:val="0"/>
          <w:numId w:val="44"/>
        </w:numPr>
        <w:spacing w:after="0"/>
        <w:contextualSpacing w:val="0"/>
        <w:rPr>
          <w:lang w:val="en-US"/>
        </w:rPr>
      </w:pPr>
      <w:r>
        <w:rPr>
          <w:lang w:val="en-US"/>
        </w:rPr>
        <w:t xml:space="preserve">Further studies would be necessary for larger repetition numbers, however the results during the SI showed that configuring a repetition number larger than 4 may not be needed in a large majority of the cases. </w:t>
      </w:r>
    </w:p>
    <w:p w14:paraId="42283E7E" w14:textId="77777777" w:rsidR="00302D47" w:rsidRDefault="00400772" w:rsidP="00302D47">
      <w:pPr>
        <w:pStyle w:val="ListParagraph"/>
        <w:numPr>
          <w:ilvl w:val="0"/>
          <w:numId w:val="44"/>
        </w:numPr>
        <w:spacing w:after="0"/>
        <w:contextualSpacing w:val="0"/>
        <w:jc w:val="both"/>
        <w:rPr>
          <w:lang w:val="en-US"/>
        </w:rPr>
      </w:pPr>
      <w:r>
        <w:rPr>
          <w:lang w:val="en-US"/>
        </w:rPr>
        <w:t xml:space="preserve">Performance difference is </w:t>
      </w:r>
      <w:r w:rsidR="00A972DB">
        <w:rPr>
          <w:lang w:val="en-US"/>
        </w:rPr>
        <w:t xml:space="preserve">never very large. The two alternatives slightly outperform one another, depending on the considered configuration. In this context, it is observed that the performance difference a bit </w:t>
      </w:r>
      <w:r>
        <w:rPr>
          <w:lang w:val="en-US"/>
        </w:rPr>
        <w:t xml:space="preserve">larger when </w:t>
      </w:r>
      <w:r w:rsidR="00A972DB">
        <w:rPr>
          <w:lang w:val="en-US"/>
        </w:rPr>
        <w:t>Alt.</w:t>
      </w:r>
      <w:r>
        <w:rPr>
          <w:lang w:val="en-US"/>
        </w:rPr>
        <w:t xml:space="preserve"> 2 outperforms </w:t>
      </w:r>
      <w:r w:rsidR="00A972DB">
        <w:rPr>
          <w:lang w:val="en-US"/>
        </w:rPr>
        <w:t>Alt.</w:t>
      </w:r>
      <w:r>
        <w:rPr>
          <w:lang w:val="en-US"/>
        </w:rPr>
        <w:t xml:space="preserve"> 1 than when </w:t>
      </w:r>
      <w:r w:rsidR="00A972DB">
        <w:rPr>
          <w:lang w:val="en-US"/>
        </w:rPr>
        <w:t>Alt.</w:t>
      </w:r>
      <w:r>
        <w:rPr>
          <w:lang w:val="en-US"/>
        </w:rPr>
        <w:t xml:space="preserve"> 1 outperforms </w:t>
      </w:r>
      <w:r w:rsidR="00A972DB">
        <w:rPr>
          <w:lang w:val="en-US"/>
        </w:rPr>
        <w:t>Alt.</w:t>
      </w:r>
      <w:r>
        <w:rPr>
          <w:lang w:val="en-US"/>
        </w:rPr>
        <w:t xml:space="preserve"> 2.</w:t>
      </w:r>
    </w:p>
    <w:p w14:paraId="1FA93095" w14:textId="520F4CBE" w:rsidR="00302D47" w:rsidRDefault="00302D47" w:rsidP="00E44091">
      <w:pPr>
        <w:pStyle w:val="ListParagraph"/>
        <w:numPr>
          <w:ilvl w:val="1"/>
          <w:numId w:val="44"/>
        </w:numPr>
        <w:spacing w:after="0"/>
        <w:contextualSpacing w:val="0"/>
        <w:jc w:val="both"/>
        <w:rPr>
          <w:lang w:val="en-US"/>
        </w:rPr>
      </w:pPr>
      <w:r>
        <w:rPr>
          <w:lang w:val="en-US"/>
        </w:rPr>
        <w:t>T</w:t>
      </w:r>
      <w:r w:rsidRPr="00302D47">
        <w:rPr>
          <w:lang w:val="en-US" w:eastAsia="ja-JP"/>
        </w:rPr>
        <w:t xml:space="preserve">he reason of the performance difference </w:t>
      </w:r>
      <w:r>
        <w:rPr>
          <w:lang w:val="en-US" w:eastAsia="ja-JP"/>
        </w:rPr>
        <w:t xml:space="preserve">in this case </w:t>
      </w:r>
      <w:r w:rsidRPr="00302D47">
        <w:rPr>
          <w:lang w:val="en-US" w:eastAsia="ja-JP"/>
        </w:rPr>
        <w:t xml:space="preserve">is to be found </w:t>
      </w:r>
      <w:r>
        <w:rPr>
          <w:lang w:val="en-US" w:eastAsia="ja-JP"/>
        </w:rPr>
        <w:t>i</w:t>
      </w:r>
      <w:r w:rsidRPr="00302D47">
        <w:rPr>
          <w:lang w:val="en-US" w:eastAsia="ja-JP"/>
        </w:rPr>
        <w:t xml:space="preserve">n the interaction between frequency diversity, PSD variation and coding gain variation. When the initial coding rate is low, </w:t>
      </w:r>
      <w:r>
        <w:rPr>
          <w:lang w:val="en-US" w:eastAsia="ja-JP"/>
        </w:rPr>
        <w:t>Alt.</w:t>
      </w:r>
      <w:r w:rsidRPr="00302D47">
        <w:rPr>
          <w:lang w:val="en-US" w:eastAsia="ja-JP"/>
        </w:rPr>
        <w:t xml:space="preserve"> 2 </w:t>
      </w:r>
      <w:r>
        <w:rPr>
          <w:lang w:val="en-US" w:eastAsia="ja-JP"/>
        </w:rPr>
        <w:t xml:space="preserve">will always </w:t>
      </w:r>
      <w:r w:rsidRPr="00302D47">
        <w:rPr>
          <w:lang w:val="en-US" w:eastAsia="ja-JP"/>
        </w:rPr>
        <w:t xml:space="preserve">perform better than </w:t>
      </w:r>
      <w:r>
        <w:rPr>
          <w:lang w:val="en-US" w:eastAsia="ja-JP"/>
        </w:rPr>
        <w:t>Alt.</w:t>
      </w:r>
      <w:r w:rsidRPr="00302D47">
        <w:rPr>
          <w:lang w:val="en-US" w:eastAsia="ja-JP"/>
        </w:rPr>
        <w:t xml:space="preserve"> 1, since coding gain dominates PSD gain due to how the MCS table is designed (the coding gain steps are rather large). This effect increases a</w:t>
      </w:r>
      <w:r>
        <w:rPr>
          <w:lang w:val="en-US" w:eastAsia="ja-JP"/>
        </w:rPr>
        <w:t>s</w:t>
      </w:r>
      <w:r w:rsidRPr="00302D47">
        <w:rPr>
          <w:lang w:val="en-US" w:eastAsia="ja-JP"/>
        </w:rPr>
        <w:t xml:space="preserve"> the TBS increases, i.e., the larger the TBS the more </w:t>
      </w:r>
      <w:r>
        <w:rPr>
          <w:lang w:val="en-US" w:eastAsia="ja-JP"/>
        </w:rPr>
        <w:t>Alt.</w:t>
      </w:r>
      <w:r w:rsidRPr="00302D47">
        <w:rPr>
          <w:lang w:val="en-US" w:eastAsia="ja-JP"/>
        </w:rPr>
        <w:t xml:space="preserve"> 2 (i.e., </w:t>
      </w:r>
      <w:r>
        <w:rPr>
          <w:lang w:val="en-US" w:eastAsia="ja-JP"/>
        </w:rPr>
        <w:t xml:space="preserve">prioritization of </w:t>
      </w:r>
      <w:r w:rsidRPr="00302D47">
        <w:rPr>
          <w:lang w:val="en-US" w:eastAsia="ja-JP"/>
        </w:rPr>
        <w:t>coding gain</w:t>
      </w:r>
      <w:r>
        <w:rPr>
          <w:lang w:val="en-US" w:eastAsia="ja-JP"/>
        </w:rPr>
        <w:t xml:space="preserve"> over PSD gain</w:t>
      </w:r>
      <w:r w:rsidRPr="00302D47">
        <w:rPr>
          <w:lang w:val="en-US" w:eastAsia="ja-JP"/>
        </w:rPr>
        <w:t xml:space="preserve">) is better than </w:t>
      </w:r>
      <w:r>
        <w:rPr>
          <w:lang w:val="en-US" w:eastAsia="ja-JP"/>
        </w:rPr>
        <w:t xml:space="preserve">Alt. </w:t>
      </w:r>
      <w:r w:rsidRPr="00302D47">
        <w:rPr>
          <w:lang w:val="en-US" w:eastAsia="ja-JP"/>
        </w:rPr>
        <w:t xml:space="preserve">1. However, when </w:t>
      </w:r>
      <w:r>
        <w:rPr>
          <w:lang w:val="en-US" w:eastAsia="ja-JP"/>
        </w:rPr>
        <w:t>t</w:t>
      </w:r>
      <w:r w:rsidRPr="00302D47">
        <w:rPr>
          <w:lang w:val="en-US" w:eastAsia="ja-JP"/>
        </w:rPr>
        <w:t>he number of repetitions</w:t>
      </w:r>
      <w:r>
        <w:rPr>
          <w:lang w:val="en-US" w:eastAsia="ja-JP"/>
        </w:rPr>
        <w:t xml:space="preserve"> grows</w:t>
      </w:r>
      <w:r w:rsidRPr="00302D47">
        <w:rPr>
          <w:lang w:val="en-US" w:eastAsia="ja-JP"/>
        </w:rPr>
        <w:t xml:space="preserve">, the difference in terms of coding rate becomes less relevant (although always present in favor of </w:t>
      </w:r>
      <w:r>
        <w:rPr>
          <w:lang w:val="en-US" w:eastAsia="ja-JP"/>
        </w:rPr>
        <w:t>Alt.</w:t>
      </w:r>
      <w:r w:rsidRPr="00302D47">
        <w:rPr>
          <w:lang w:val="en-US" w:eastAsia="ja-JP"/>
        </w:rPr>
        <w:t xml:space="preserve"> 2</w:t>
      </w:r>
      <w:r>
        <w:rPr>
          <w:lang w:val="en-US" w:eastAsia="ja-JP"/>
        </w:rPr>
        <w:t>, by design</w:t>
      </w:r>
      <w:r w:rsidRPr="00302D47">
        <w:rPr>
          <w:lang w:val="en-US" w:eastAsia="ja-JP"/>
        </w:rPr>
        <w:t xml:space="preserve">), whereas the PSD gain becomes more relevant and start </w:t>
      </w:r>
      <w:r>
        <w:rPr>
          <w:lang w:val="en-US" w:eastAsia="ja-JP"/>
        </w:rPr>
        <w:t xml:space="preserve">having a </w:t>
      </w:r>
      <w:r w:rsidRPr="00302D47">
        <w:rPr>
          <w:lang w:val="en-US" w:eastAsia="ja-JP"/>
        </w:rPr>
        <w:t>dominating</w:t>
      </w:r>
      <w:r>
        <w:rPr>
          <w:lang w:val="en-US" w:eastAsia="ja-JP"/>
        </w:rPr>
        <w:t xml:space="preserve"> effect</w:t>
      </w:r>
      <w:r w:rsidRPr="00302D47">
        <w:rPr>
          <w:lang w:val="en-US" w:eastAsia="ja-JP"/>
        </w:rPr>
        <w:t xml:space="preserve">. There is a tradeoff in this sense, and a crossing point after which </w:t>
      </w:r>
      <w:r>
        <w:rPr>
          <w:lang w:val="en-US" w:eastAsia="ja-JP"/>
        </w:rPr>
        <w:t>Alt.</w:t>
      </w:r>
      <w:r w:rsidRPr="00302D47">
        <w:rPr>
          <w:lang w:val="en-US" w:eastAsia="ja-JP"/>
        </w:rPr>
        <w:t xml:space="preserve"> 1 becomes better. </w:t>
      </w:r>
      <w:r>
        <w:rPr>
          <w:lang w:val="en-US" w:eastAsia="ja-JP"/>
        </w:rPr>
        <w:t>In this context, it may be interesting to consider</w:t>
      </w:r>
      <w:r w:rsidRPr="00302D47">
        <w:rPr>
          <w:lang w:val="en-US" w:eastAsia="ja-JP"/>
        </w:rPr>
        <w:t xml:space="preserve"> a table we provided </w:t>
      </w:r>
      <w:r>
        <w:rPr>
          <w:lang w:val="en-US" w:eastAsia="ja-JP"/>
        </w:rPr>
        <w:t xml:space="preserve">for RRC_CONNECTED PUSCH </w:t>
      </w:r>
      <w:r w:rsidRPr="00302D47">
        <w:rPr>
          <w:lang w:val="en-US" w:eastAsia="ja-JP"/>
        </w:rPr>
        <w:t>during the SI, where the result of extensive studies</w:t>
      </w:r>
      <w:r>
        <w:rPr>
          <w:lang w:val="en-US" w:eastAsia="ja-JP"/>
        </w:rPr>
        <w:t xml:space="preserve"> </w:t>
      </w:r>
      <w:r w:rsidRPr="00302D47">
        <w:rPr>
          <w:lang w:val="en-US" w:eastAsia="ja-JP"/>
        </w:rPr>
        <w:t xml:space="preserve">performed on this coding gain vs. PSD gain </w:t>
      </w:r>
      <w:r>
        <w:rPr>
          <w:lang w:val="en-US" w:eastAsia="ja-JP"/>
        </w:rPr>
        <w:t>trade-ff</w:t>
      </w:r>
      <w:r w:rsidRPr="00302D47">
        <w:rPr>
          <w:lang w:val="en-US" w:eastAsia="ja-JP"/>
        </w:rPr>
        <w:t xml:space="preserve"> </w:t>
      </w:r>
      <w:r>
        <w:rPr>
          <w:lang w:val="en-US" w:eastAsia="ja-JP"/>
        </w:rPr>
        <w:t xml:space="preserve">was provided </w:t>
      </w:r>
      <w:r w:rsidRPr="00302D47">
        <w:rPr>
          <w:lang w:val="en-US" w:eastAsia="ja-JP"/>
        </w:rPr>
        <w:t xml:space="preserve">(the best operating point in the table is highlighted in green). </w:t>
      </w:r>
      <w:r>
        <w:rPr>
          <w:lang w:val="en-US" w:eastAsia="ja-JP"/>
        </w:rPr>
        <w:t>While the focus of that study was on a different PUSCH instance, the logic would still apply to the PUSCH carrying Msg3, in terms of physical property</w:t>
      </w:r>
      <w:r w:rsidR="00E44091">
        <w:rPr>
          <w:lang w:val="en-US" w:eastAsia="ja-JP"/>
        </w:rPr>
        <w:t xml:space="preserve">. </w:t>
      </w:r>
      <w:r w:rsidRPr="00302D47">
        <w:rPr>
          <w:lang w:val="en-US" w:eastAsia="ja-JP"/>
        </w:rPr>
        <w:t xml:space="preserve">As can </w:t>
      </w:r>
      <w:r>
        <w:rPr>
          <w:lang w:val="en-US" w:eastAsia="ja-JP"/>
        </w:rPr>
        <w:t xml:space="preserve">be </w:t>
      </w:r>
      <w:r w:rsidRPr="00302D47">
        <w:rPr>
          <w:lang w:val="en-US" w:eastAsia="ja-JP"/>
        </w:rPr>
        <w:t>see</w:t>
      </w:r>
      <w:r>
        <w:rPr>
          <w:lang w:val="en-US" w:eastAsia="ja-JP"/>
        </w:rPr>
        <w:t xml:space="preserve">n from </w:t>
      </w:r>
      <w:r w:rsidR="00E44091">
        <w:rPr>
          <w:lang w:val="en-US" w:eastAsia="ja-JP"/>
        </w:rPr>
        <w:fldChar w:fldCharType="begin"/>
      </w:r>
      <w:r w:rsidR="00E44091">
        <w:rPr>
          <w:lang w:val="en-US" w:eastAsia="ja-JP"/>
        </w:rPr>
        <w:instrText xml:space="preserve"> REF _Ref86917688 \h </w:instrText>
      </w:r>
      <w:r w:rsidR="00E44091">
        <w:rPr>
          <w:lang w:val="en-US" w:eastAsia="ja-JP"/>
        </w:rPr>
      </w:r>
      <w:r w:rsidR="00E44091">
        <w:rPr>
          <w:lang w:val="en-US" w:eastAsia="ja-JP"/>
        </w:rPr>
        <w:fldChar w:fldCharType="separate"/>
      </w:r>
      <w:r w:rsidR="00E44091">
        <w:t xml:space="preserve">Table </w:t>
      </w:r>
      <w:r w:rsidR="00E44091">
        <w:rPr>
          <w:noProof/>
        </w:rPr>
        <w:t>8</w:t>
      </w:r>
      <w:r w:rsidR="00E44091">
        <w:rPr>
          <w:lang w:val="en-US" w:eastAsia="ja-JP"/>
        </w:rPr>
        <w:fldChar w:fldCharType="end"/>
      </w:r>
      <w:r>
        <w:rPr>
          <w:lang w:val="en-US" w:eastAsia="ja-JP"/>
        </w:rPr>
        <w:t>,</w:t>
      </w:r>
      <w:r w:rsidRPr="00302D47">
        <w:rPr>
          <w:lang w:val="en-US" w:eastAsia="ja-JP"/>
        </w:rPr>
        <w:t xml:space="preserve"> results are not supporting the</w:t>
      </w:r>
      <w:r>
        <w:rPr>
          <w:lang w:val="en-US" w:eastAsia="ja-JP"/>
        </w:rPr>
        <w:t xml:space="preserve"> prioritization of</w:t>
      </w:r>
      <w:r w:rsidRPr="00302D47">
        <w:rPr>
          <w:lang w:val="en-US" w:eastAsia="ja-JP"/>
        </w:rPr>
        <w:t xml:space="preserve"> PSD </w:t>
      </w:r>
      <w:r>
        <w:rPr>
          <w:lang w:val="en-US" w:eastAsia="ja-JP"/>
        </w:rPr>
        <w:t xml:space="preserve">gain </w:t>
      </w:r>
      <w:r w:rsidRPr="00302D47">
        <w:rPr>
          <w:lang w:val="en-US" w:eastAsia="ja-JP"/>
        </w:rPr>
        <w:t>over coding gain</w:t>
      </w:r>
      <w:r>
        <w:rPr>
          <w:lang w:val="en-US" w:eastAsia="ja-JP"/>
        </w:rPr>
        <w:t>.</w:t>
      </w:r>
    </w:p>
    <w:p w14:paraId="655DFD7B" w14:textId="77777777" w:rsidR="00E44091" w:rsidRPr="00E44091" w:rsidRDefault="00E44091" w:rsidP="00E44091">
      <w:pPr>
        <w:pStyle w:val="ListParagraph"/>
        <w:spacing w:after="0"/>
        <w:ind w:left="1440"/>
        <w:contextualSpacing w:val="0"/>
        <w:jc w:val="both"/>
        <w:rPr>
          <w:lang w:val="en-US"/>
        </w:rPr>
      </w:pPr>
    </w:p>
    <w:tbl>
      <w:tblPr>
        <w:tblW w:w="10010" w:type="dxa"/>
        <w:tblCellMar>
          <w:left w:w="0" w:type="dxa"/>
          <w:right w:w="0" w:type="dxa"/>
        </w:tblCellMar>
        <w:tblLook w:val="04A0" w:firstRow="1" w:lastRow="0" w:firstColumn="1" w:lastColumn="0" w:noHBand="0" w:noVBand="1"/>
      </w:tblPr>
      <w:tblGrid>
        <w:gridCol w:w="1153"/>
        <w:gridCol w:w="411"/>
        <w:gridCol w:w="583"/>
        <w:gridCol w:w="583"/>
        <w:gridCol w:w="583"/>
        <w:gridCol w:w="583"/>
        <w:gridCol w:w="585"/>
        <w:gridCol w:w="583"/>
        <w:gridCol w:w="583"/>
        <w:gridCol w:w="583"/>
        <w:gridCol w:w="630"/>
        <w:gridCol w:w="630"/>
        <w:gridCol w:w="630"/>
        <w:gridCol w:w="630"/>
        <w:gridCol w:w="630"/>
        <w:gridCol w:w="630"/>
      </w:tblGrid>
      <w:tr w:rsidR="00A64693" w14:paraId="6E8956AF" w14:textId="77777777" w:rsidTr="00A64693">
        <w:trPr>
          <w:trHeight w:val="277"/>
        </w:trPr>
        <w:tc>
          <w:tcPr>
            <w:tcW w:w="115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B989BD" w14:textId="77777777" w:rsidR="00302D47" w:rsidRDefault="00302D47">
            <w:pPr>
              <w:spacing w:before="120" w:line="252" w:lineRule="auto"/>
              <w:jc w:val="center"/>
              <w:rPr>
                <w:rFonts w:ascii="Calibri" w:hAnsi="Calibri" w:cs="Calibri"/>
                <w:b/>
                <w:bCs/>
                <w:sz w:val="18"/>
                <w:szCs w:val="18"/>
              </w:rPr>
            </w:pPr>
            <w:r>
              <w:rPr>
                <w:b/>
                <w:bCs/>
                <w:sz w:val="18"/>
                <w:szCs w:val="18"/>
              </w:rPr>
              <w:t>MCS index</w:t>
            </w:r>
          </w:p>
        </w:tc>
        <w:tc>
          <w:tcPr>
            <w:tcW w:w="411"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0E5E7AF"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14</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EF5FE1D" w14:textId="77777777" w:rsidR="00302D47" w:rsidRPr="00A64693" w:rsidRDefault="00302D47">
            <w:pPr>
              <w:spacing w:before="120" w:after="160" w:line="252" w:lineRule="auto"/>
              <w:jc w:val="center"/>
              <w:rPr>
                <w:sz w:val="16"/>
                <w:szCs w:val="16"/>
                <w:highlight w:val="yellow"/>
                <w:lang w:val="fr-FR"/>
              </w:rPr>
            </w:pPr>
            <w:r w:rsidRPr="00A64693">
              <w:rPr>
                <w:color w:val="000000"/>
                <w:sz w:val="16"/>
                <w:szCs w:val="16"/>
              </w:rPr>
              <w:t>13</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E227AB2"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12</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BC9E88A"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BEAC2D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10</w:t>
            </w:r>
          </w:p>
        </w:tc>
        <w:tc>
          <w:tcPr>
            <w:tcW w:w="585"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8424BC2"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9</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2614983"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8</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94DFFFA"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7</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0620E6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6</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0CCF9DE7"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5</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3E94C8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4</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829DE4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9419166"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373F20F" w14:textId="77777777" w:rsidR="00302D47" w:rsidRPr="00A64693" w:rsidRDefault="00302D47">
            <w:pPr>
              <w:spacing w:before="120" w:after="160" w:line="252" w:lineRule="auto"/>
              <w:jc w:val="center"/>
              <w:rPr>
                <w:sz w:val="16"/>
                <w:szCs w:val="16"/>
                <w:highlight w:val="green"/>
              </w:rPr>
            </w:pPr>
            <w:r w:rsidRPr="00A64693">
              <w:rPr>
                <w:color w:val="000000"/>
                <w:sz w:val="16"/>
                <w:szCs w:val="16"/>
                <w:highlight w:val="green"/>
              </w:rPr>
              <w:t>1</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21A1AF6"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0</w:t>
            </w:r>
          </w:p>
        </w:tc>
      </w:tr>
      <w:tr w:rsidR="00A64693" w14:paraId="5DA0BAB2" w14:textId="77777777" w:rsidTr="00A64693">
        <w:trPr>
          <w:trHeight w:val="277"/>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5CF7994" w14:textId="77777777" w:rsidR="00302D47" w:rsidRDefault="00302D47">
            <w:pPr>
              <w:spacing w:before="120" w:line="252" w:lineRule="auto"/>
              <w:jc w:val="center"/>
              <w:rPr>
                <w:b/>
                <w:bCs/>
                <w:sz w:val="18"/>
                <w:szCs w:val="18"/>
              </w:rPr>
            </w:pPr>
            <w:r>
              <w:rPr>
                <w:b/>
                <w:bCs/>
                <w:sz w:val="18"/>
                <w:szCs w:val="18"/>
              </w:rPr>
              <w:t>Number of PRBs</w:t>
            </w:r>
          </w:p>
        </w:tc>
        <w:tc>
          <w:tcPr>
            <w:tcW w:w="411"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377DBF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10</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83D505E"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340F93E"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13</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EA6AA3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16</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ADD195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19</w:t>
            </w:r>
          </w:p>
        </w:tc>
        <w:tc>
          <w:tcPr>
            <w:tcW w:w="585"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0F22B14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23</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0F8603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30</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38EF864"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37</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EDBDDD5"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48</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03DA157D"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59</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0771F78"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74</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4FF2E3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90</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C9DA65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115</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7040D36" w14:textId="77777777" w:rsidR="00302D47" w:rsidRPr="00A64693" w:rsidRDefault="00302D47">
            <w:pPr>
              <w:spacing w:before="120" w:after="160" w:line="252" w:lineRule="auto"/>
              <w:jc w:val="center"/>
              <w:rPr>
                <w:sz w:val="16"/>
                <w:szCs w:val="16"/>
                <w:highlight w:val="green"/>
              </w:rPr>
            </w:pPr>
            <w:r w:rsidRPr="00A64693">
              <w:rPr>
                <w:color w:val="000000"/>
                <w:sz w:val="16"/>
                <w:szCs w:val="16"/>
                <w:highlight w:val="green"/>
              </w:rPr>
              <w:t>144</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17B98C5"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192</w:t>
            </w:r>
          </w:p>
        </w:tc>
      </w:tr>
      <w:tr w:rsidR="00A64693" w14:paraId="31A9A550" w14:textId="77777777" w:rsidTr="00A64693">
        <w:trPr>
          <w:trHeight w:val="1022"/>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A27258A" w14:textId="77777777" w:rsidR="00302D47" w:rsidRDefault="00302D47" w:rsidP="00302D47">
            <w:pPr>
              <w:spacing w:before="120" w:after="0" w:line="252" w:lineRule="auto"/>
              <w:jc w:val="center"/>
              <w:rPr>
                <w:b/>
                <w:bCs/>
                <w:sz w:val="18"/>
                <w:szCs w:val="18"/>
                <w:lang w:val="en-US"/>
              </w:rPr>
            </w:pPr>
            <w:r>
              <w:rPr>
                <w:b/>
                <w:bCs/>
                <w:sz w:val="18"/>
                <w:szCs w:val="18"/>
                <w:lang w:val="en-US"/>
              </w:rPr>
              <w:t xml:space="preserve">PSD variation </w:t>
            </w:r>
          </w:p>
          <w:p w14:paraId="4AD80808" w14:textId="77777777" w:rsidR="00302D47" w:rsidRPr="00302D47" w:rsidRDefault="00302D47" w:rsidP="00302D47">
            <w:pPr>
              <w:spacing w:line="252" w:lineRule="auto"/>
              <w:jc w:val="center"/>
              <w:rPr>
                <w:sz w:val="18"/>
                <w:szCs w:val="18"/>
                <w:lang w:val="en-US"/>
              </w:rPr>
            </w:pPr>
            <w:r w:rsidRPr="00302D47">
              <w:rPr>
                <w:sz w:val="18"/>
                <w:szCs w:val="18"/>
                <w:lang w:val="en-US"/>
              </w:rPr>
              <w:t>[in dB per RE]</w:t>
            </w:r>
          </w:p>
        </w:tc>
        <w:tc>
          <w:tcPr>
            <w:tcW w:w="4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B90022" w14:textId="77777777" w:rsidR="00302D47" w:rsidRPr="00A64693" w:rsidRDefault="00302D47">
            <w:pPr>
              <w:spacing w:before="120" w:after="160" w:line="252" w:lineRule="auto"/>
              <w:jc w:val="center"/>
              <w:rPr>
                <w:sz w:val="16"/>
                <w:szCs w:val="16"/>
                <w:highlight w:val="yellow"/>
                <w:lang w:val="fr-FR"/>
              </w:rPr>
            </w:pPr>
            <w:r w:rsidRPr="00A64693">
              <w:rPr>
                <w:sz w:val="16"/>
                <w:szCs w:val="16"/>
              </w:rPr>
              <w:t>0</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470167" w14:textId="77777777" w:rsidR="00302D47" w:rsidRPr="00A64693" w:rsidRDefault="00302D47">
            <w:pPr>
              <w:spacing w:before="120" w:after="160" w:line="252" w:lineRule="auto"/>
              <w:jc w:val="center"/>
              <w:rPr>
                <w:sz w:val="16"/>
                <w:szCs w:val="16"/>
                <w:highlight w:val="yellow"/>
              </w:rPr>
            </w:pPr>
            <w:r w:rsidRPr="00A64693">
              <w:rPr>
                <w:sz w:val="16"/>
                <w:szCs w:val="16"/>
              </w:rPr>
              <w:t>-0.41</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0D9937" w14:textId="77777777" w:rsidR="00302D47" w:rsidRPr="00A64693" w:rsidRDefault="00302D47">
            <w:pPr>
              <w:spacing w:before="120" w:after="160" w:line="252" w:lineRule="auto"/>
              <w:jc w:val="center"/>
              <w:rPr>
                <w:sz w:val="16"/>
                <w:szCs w:val="16"/>
                <w:highlight w:val="yellow"/>
              </w:rPr>
            </w:pPr>
            <w:r w:rsidRPr="00A64693">
              <w:rPr>
                <w:sz w:val="16"/>
                <w:szCs w:val="16"/>
              </w:rPr>
              <w:t>-1.14</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BBDA27" w14:textId="77777777" w:rsidR="00302D47" w:rsidRPr="00A64693" w:rsidRDefault="00302D47">
            <w:pPr>
              <w:spacing w:before="120" w:after="160" w:line="252" w:lineRule="auto"/>
              <w:jc w:val="center"/>
              <w:rPr>
                <w:sz w:val="16"/>
                <w:szCs w:val="16"/>
                <w:highlight w:val="yellow"/>
              </w:rPr>
            </w:pPr>
            <w:r w:rsidRPr="00A64693">
              <w:rPr>
                <w:sz w:val="16"/>
                <w:szCs w:val="16"/>
              </w:rPr>
              <w:t>-2.04</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ACD7B9" w14:textId="77777777" w:rsidR="00302D47" w:rsidRPr="00A64693" w:rsidRDefault="00302D47">
            <w:pPr>
              <w:spacing w:before="120" w:after="160" w:line="252" w:lineRule="auto"/>
              <w:jc w:val="center"/>
              <w:rPr>
                <w:sz w:val="16"/>
                <w:szCs w:val="16"/>
                <w:highlight w:val="yellow"/>
              </w:rPr>
            </w:pPr>
            <w:r w:rsidRPr="00A64693">
              <w:rPr>
                <w:sz w:val="16"/>
                <w:szCs w:val="16"/>
              </w:rPr>
              <w:t>-2.79</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DC879B" w14:textId="77777777" w:rsidR="00302D47" w:rsidRPr="00A64693" w:rsidRDefault="00302D47">
            <w:pPr>
              <w:spacing w:before="120" w:after="160" w:line="252" w:lineRule="auto"/>
              <w:jc w:val="center"/>
              <w:rPr>
                <w:sz w:val="16"/>
                <w:szCs w:val="16"/>
                <w:highlight w:val="yellow"/>
              </w:rPr>
            </w:pPr>
            <w:r w:rsidRPr="00A64693">
              <w:rPr>
                <w:sz w:val="16"/>
                <w:szCs w:val="16"/>
              </w:rPr>
              <w:t>-3.62</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4B365F" w14:textId="77777777" w:rsidR="00302D47" w:rsidRPr="00A64693" w:rsidRDefault="00302D47">
            <w:pPr>
              <w:spacing w:before="120" w:after="160" w:line="252" w:lineRule="auto"/>
              <w:jc w:val="center"/>
              <w:rPr>
                <w:sz w:val="16"/>
                <w:szCs w:val="16"/>
                <w:highlight w:val="yellow"/>
              </w:rPr>
            </w:pPr>
            <w:r w:rsidRPr="00A64693">
              <w:rPr>
                <w:sz w:val="16"/>
                <w:szCs w:val="16"/>
              </w:rPr>
              <w:t>-4.77</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71DE64" w14:textId="77777777" w:rsidR="00302D47" w:rsidRPr="00A64693" w:rsidRDefault="00302D47">
            <w:pPr>
              <w:spacing w:before="120" w:after="160" w:line="252" w:lineRule="auto"/>
              <w:jc w:val="center"/>
              <w:rPr>
                <w:sz w:val="16"/>
                <w:szCs w:val="16"/>
                <w:highlight w:val="yellow"/>
              </w:rPr>
            </w:pPr>
            <w:r w:rsidRPr="00A64693">
              <w:rPr>
                <w:sz w:val="16"/>
                <w:szCs w:val="16"/>
              </w:rPr>
              <w:t>-5.68</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6D49D0" w14:textId="77777777" w:rsidR="00302D47" w:rsidRPr="00A64693" w:rsidRDefault="00302D47">
            <w:pPr>
              <w:spacing w:before="120" w:after="160" w:line="252" w:lineRule="auto"/>
              <w:jc w:val="center"/>
              <w:rPr>
                <w:sz w:val="16"/>
                <w:szCs w:val="16"/>
                <w:highlight w:val="yellow"/>
              </w:rPr>
            </w:pPr>
            <w:r w:rsidRPr="00A64693">
              <w:rPr>
                <w:sz w:val="16"/>
                <w:szCs w:val="16"/>
              </w:rPr>
              <w:t>-6.81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B5A634" w14:textId="77777777" w:rsidR="00302D47" w:rsidRPr="00A64693" w:rsidRDefault="00302D47">
            <w:pPr>
              <w:spacing w:before="120" w:after="160" w:line="252" w:lineRule="auto"/>
              <w:jc w:val="center"/>
              <w:rPr>
                <w:sz w:val="16"/>
                <w:szCs w:val="16"/>
                <w:highlight w:val="yellow"/>
              </w:rPr>
            </w:pPr>
            <w:r w:rsidRPr="00A64693">
              <w:rPr>
                <w:sz w:val="16"/>
                <w:szCs w:val="16"/>
              </w:rPr>
              <w:t>-7.71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B5D343" w14:textId="77777777" w:rsidR="00302D47" w:rsidRPr="00A64693" w:rsidRDefault="00302D47">
            <w:pPr>
              <w:spacing w:before="120" w:after="160" w:line="252" w:lineRule="auto"/>
              <w:jc w:val="center"/>
              <w:rPr>
                <w:sz w:val="16"/>
                <w:szCs w:val="16"/>
                <w:highlight w:val="yellow"/>
              </w:rPr>
            </w:pPr>
            <w:r w:rsidRPr="00A64693">
              <w:rPr>
                <w:sz w:val="16"/>
                <w:szCs w:val="16"/>
              </w:rPr>
              <w:t>-8.69</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7677EB" w14:textId="77777777" w:rsidR="00302D47" w:rsidRPr="00A64693" w:rsidRDefault="00302D47">
            <w:pPr>
              <w:spacing w:before="120" w:after="160" w:line="252" w:lineRule="auto"/>
              <w:jc w:val="center"/>
              <w:rPr>
                <w:sz w:val="16"/>
                <w:szCs w:val="16"/>
                <w:highlight w:val="yellow"/>
              </w:rPr>
            </w:pPr>
            <w:r w:rsidRPr="00A64693">
              <w:rPr>
                <w:sz w:val="16"/>
                <w:szCs w:val="16"/>
              </w:rPr>
              <w:t>-9.54</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E376A0" w14:textId="77777777" w:rsidR="00302D47" w:rsidRPr="00A64693" w:rsidRDefault="00302D47">
            <w:pPr>
              <w:spacing w:before="120" w:after="160" w:line="252" w:lineRule="auto"/>
              <w:jc w:val="center"/>
              <w:rPr>
                <w:sz w:val="16"/>
                <w:szCs w:val="16"/>
                <w:highlight w:val="yellow"/>
              </w:rPr>
            </w:pPr>
            <w:r w:rsidRPr="00A64693">
              <w:rPr>
                <w:sz w:val="16"/>
                <w:szCs w:val="16"/>
              </w:rPr>
              <w:t>-10.61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A7C2A" w14:textId="77777777" w:rsidR="00302D47" w:rsidRPr="00A64693" w:rsidRDefault="00302D47">
            <w:pPr>
              <w:spacing w:before="120" w:after="160" w:line="252" w:lineRule="auto"/>
              <w:jc w:val="center"/>
              <w:rPr>
                <w:sz w:val="16"/>
                <w:szCs w:val="16"/>
                <w:highlight w:val="green"/>
              </w:rPr>
            </w:pPr>
            <w:r w:rsidRPr="00A64693">
              <w:rPr>
                <w:sz w:val="16"/>
                <w:szCs w:val="16"/>
                <w:highlight w:val="green"/>
              </w:rPr>
              <w:t>-11.58</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8A3F42" w14:textId="77777777" w:rsidR="00302D47" w:rsidRPr="00A64693" w:rsidRDefault="00302D47">
            <w:pPr>
              <w:spacing w:before="120" w:after="160" w:line="252" w:lineRule="auto"/>
              <w:jc w:val="center"/>
              <w:rPr>
                <w:sz w:val="16"/>
                <w:szCs w:val="16"/>
                <w:highlight w:val="yellow"/>
              </w:rPr>
            </w:pPr>
            <w:r w:rsidRPr="00A64693">
              <w:rPr>
                <w:sz w:val="16"/>
                <w:szCs w:val="16"/>
              </w:rPr>
              <w:t>-12.83</w:t>
            </w:r>
          </w:p>
        </w:tc>
      </w:tr>
      <w:tr w:rsidR="00A64693" w14:paraId="54B9AE0E" w14:textId="77777777" w:rsidTr="00A64693">
        <w:trPr>
          <w:trHeight w:val="277"/>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37BBE9" w14:textId="26138A98" w:rsidR="00302D47" w:rsidRDefault="00302D47">
            <w:pPr>
              <w:spacing w:before="120" w:line="252" w:lineRule="auto"/>
              <w:jc w:val="center"/>
              <w:rPr>
                <w:b/>
                <w:bCs/>
                <w:sz w:val="18"/>
                <w:szCs w:val="18"/>
                <w:lang w:val="en-US"/>
              </w:rPr>
            </w:pPr>
            <w:r>
              <w:rPr>
                <w:b/>
                <w:bCs/>
                <w:sz w:val="18"/>
                <w:szCs w:val="18"/>
                <w:lang w:val="en-US"/>
              </w:rPr>
              <w:lastRenderedPageBreak/>
              <w:t xml:space="preserve">Coding gain variation </w:t>
            </w:r>
            <w:r>
              <w:rPr>
                <w:sz w:val="18"/>
                <w:szCs w:val="18"/>
                <w:lang w:val="en-US"/>
              </w:rPr>
              <w:t>[in dB per RE]</w:t>
            </w:r>
          </w:p>
        </w:tc>
        <w:tc>
          <w:tcPr>
            <w:tcW w:w="4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30CF47" w14:textId="77777777" w:rsidR="00302D47" w:rsidRPr="00A64693" w:rsidRDefault="00302D47">
            <w:pPr>
              <w:spacing w:before="120" w:after="160" w:line="252" w:lineRule="auto"/>
              <w:jc w:val="center"/>
              <w:rPr>
                <w:sz w:val="16"/>
                <w:szCs w:val="16"/>
                <w:highlight w:val="yellow"/>
                <w:lang w:val="fr-FR"/>
              </w:rPr>
            </w:pPr>
            <w:r w:rsidRPr="00A64693">
              <w:rPr>
                <w:sz w:val="16"/>
                <w:szCs w:val="16"/>
              </w:rPr>
              <w:t>0</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8CDDBD" w14:textId="77777777" w:rsidR="00302D47" w:rsidRPr="00A64693" w:rsidRDefault="00302D47">
            <w:pPr>
              <w:spacing w:before="120" w:after="160" w:line="252" w:lineRule="auto"/>
              <w:jc w:val="center"/>
              <w:rPr>
                <w:sz w:val="16"/>
                <w:szCs w:val="16"/>
                <w:highlight w:val="yellow"/>
              </w:rPr>
            </w:pPr>
            <w:r w:rsidRPr="00A64693">
              <w:rPr>
                <w:sz w:val="16"/>
                <w:szCs w:val="16"/>
              </w:rPr>
              <w:t>1.06</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237ABF" w14:textId="77777777" w:rsidR="00302D47" w:rsidRPr="00A64693" w:rsidRDefault="00302D47">
            <w:pPr>
              <w:spacing w:before="120" w:after="160" w:line="252" w:lineRule="auto"/>
              <w:jc w:val="center"/>
              <w:rPr>
                <w:sz w:val="16"/>
                <w:szCs w:val="16"/>
                <w:highlight w:val="yellow"/>
              </w:rPr>
            </w:pPr>
            <w:r w:rsidRPr="00A64693">
              <w:rPr>
                <w:sz w:val="16"/>
                <w:szCs w:val="16"/>
              </w:rPr>
              <w:t>2.25</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28B81E" w14:textId="77777777" w:rsidR="00302D47" w:rsidRPr="00A64693" w:rsidRDefault="00302D47">
            <w:pPr>
              <w:spacing w:before="120" w:after="160" w:line="252" w:lineRule="auto"/>
              <w:jc w:val="center"/>
              <w:rPr>
                <w:sz w:val="16"/>
                <w:szCs w:val="16"/>
                <w:highlight w:val="yellow"/>
              </w:rPr>
            </w:pPr>
            <w:r w:rsidRPr="00A64693">
              <w:rPr>
                <w:sz w:val="16"/>
                <w:szCs w:val="16"/>
              </w:rPr>
              <w:t>3.63</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2C42B9" w14:textId="77777777" w:rsidR="00302D47" w:rsidRPr="00A64693" w:rsidRDefault="00302D47">
            <w:pPr>
              <w:spacing w:before="120" w:after="160" w:line="252" w:lineRule="auto"/>
              <w:jc w:val="center"/>
              <w:rPr>
                <w:sz w:val="16"/>
                <w:szCs w:val="16"/>
                <w:highlight w:val="yellow"/>
              </w:rPr>
            </w:pPr>
            <w:r w:rsidRPr="00A64693">
              <w:rPr>
                <w:sz w:val="16"/>
                <w:szCs w:val="16"/>
              </w:rPr>
              <w:t>4.98</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08754B" w14:textId="77777777" w:rsidR="00302D47" w:rsidRPr="00A64693" w:rsidRDefault="00302D47">
            <w:pPr>
              <w:spacing w:before="120" w:after="160" w:line="252" w:lineRule="auto"/>
              <w:jc w:val="center"/>
              <w:rPr>
                <w:sz w:val="16"/>
                <w:szCs w:val="16"/>
                <w:highlight w:val="yellow"/>
              </w:rPr>
            </w:pPr>
            <w:r w:rsidRPr="00A64693">
              <w:rPr>
                <w:sz w:val="16"/>
                <w:szCs w:val="16"/>
              </w:rPr>
              <w:t>6.08</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88A008" w14:textId="77777777" w:rsidR="00302D47" w:rsidRPr="00A64693" w:rsidRDefault="00302D47">
            <w:pPr>
              <w:spacing w:before="120" w:after="160" w:line="252" w:lineRule="auto"/>
              <w:jc w:val="center"/>
              <w:rPr>
                <w:sz w:val="16"/>
                <w:szCs w:val="16"/>
                <w:highlight w:val="yellow"/>
              </w:rPr>
            </w:pPr>
            <w:r w:rsidRPr="00A64693">
              <w:rPr>
                <w:sz w:val="16"/>
                <w:szCs w:val="16"/>
              </w:rPr>
              <w:t>7.27</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701657" w14:textId="77777777" w:rsidR="00302D47" w:rsidRPr="00A64693" w:rsidRDefault="00302D47">
            <w:pPr>
              <w:spacing w:before="120" w:after="160" w:line="252" w:lineRule="auto"/>
              <w:jc w:val="center"/>
              <w:rPr>
                <w:sz w:val="16"/>
                <w:szCs w:val="16"/>
                <w:highlight w:val="yellow"/>
              </w:rPr>
            </w:pPr>
            <w:r w:rsidRPr="00A64693">
              <w:rPr>
                <w:sz w:val="16"/>
                <w:szCs w:val="16"/>
              </w:rPr>
              <w:t>8.45</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15F3B9" w14:textId="77777777" w:rsidR="00302D47" w:rsidRPr="00A64693" w:rsidRDefault="00302D47">
            <w:pPr>
              <w:spacing w:before="120" w:after="160" w:line="252" w:lineRule="auto"/>
              <w:jc w:val="center"/>
              <w:rPr>
                <w:sz w:val="16"/>
                <w:szCs w:val="16"/>
                <w:highlight w:val="yellow"/>
              </w:rPr>
            </w:pPr>
            <w:r w:rsidRPr="00A64693">
              <w:rPr>
                <w:sz w:val="16"/>
                <w:szCs w:val="16"/>
              </w:rPr>
              <w:t>9.59</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4049B" w14:textId="77777777" w:rsidR="00302D47" w:rsidRPr="00A64693" w:rsidRDefault="00302D47">
            <w:pPr>
              <w:spacing w:before="120" w:after="160" w:line="252" w:lineRule="auto"/>
              <w:jc w:val="center"/>
              <w:rPr>
                <w:sz w:val="16"/>
                <w:szCs w:val="16"/>
                <w:highlight w:val="yellow"/>
              </w:rPr>
            </w:pPr>
            <w:r w:rsidRPr="00A64693">
              <w:rPr>
                <w:sz w:val="16"/>
                <w:szCs w:val="16"/>
              </w:rPr>
              <w:t>10.39</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A186A6" w14:textId="77777777" w:rsidR="00302D47" w:rsidRPr="00A64693" w:rsidRDefault="00302D47">
            <w:pPr>
              <w:spacing w:before="120" w:after="160" w:line="252" w:lineRule="auto"/>
              <w:jc w:val="center"/>
              <w:rPr>
                <w:sz w:val="16"/>
                <w:szCs w:val="16"/>
                <w:highlight w:val="yellow"/>
              </w:rPr>
            </w:pPr>
            <w:r w:rsidRPr="00A64693">
              <w:rPr>
                <w:sz w:val="16"/>
                <w:szCs w:val="16"/>
              </w:rPr>
              <w:t>11.52</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B76E10" w14:textId="77777777" w:rsidR="00302D47" w:rsidRPr="00A64693" w:rsidRDefault="00302D47">
            <w:pPr>
              <w:spacing w:before="120" w:after="160" w:line="252" w:lineRule="auto"/>
              <w:jc w:val="center"/>
              <w:rPr>
                <w:sz w:val="16"/>
                <w:szCs w:val="16"/>
                <w:highlight w:val="yellow"/>
              </w:rPr>
            </w:pPr>
            <w:r w:rsidRPr="00A64693">
              <w:rPr>
                <w:sz w:val="16"/>
                <w:szCs w:val="16"/>
              </w:rPr>
              <w:t>12.36</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063AE6" w14:textId="77777777" w:rsidR="00302D47" w:rsidRPr="00A64693" w:rsidRDefault="00302D47">
            <w:pPr>
              <w:spacing w:before="120" w:after="160" w:line="252" w:lineRule="auto"/>
              <w:jc w:val="center"/>
              <w:rPr>
                <w:sz w:val="16"/>
                <w:szCs w:val="16"/>
                <w:highlight w:val="yellow"/>
              </w:rPr>
            </w:pPr>
            <w:r w:rsidRPr="00A64693">
              <w:rPr>
                <w:sz w:val="16"/>
                <w:szCs w:val="16"/>
              </w:rPr>
              <w:t>13.70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0E504A" w14:textId="77777777" w:rsidR="00302D47" w:rsidRPr="00A64693" w:rsidRDefault="00302D47">
            <w:pPr>
              <w:spacing w:before="120" w:after="160" w:line="252" w:lineRule="auto"/>
              <w:jc w:val="center"/>
              <w:rPr>
                <w:sz w:val="16"/>
                <w:szCs w:val="16"/>
                <w:highlight w:val="green"/>
              </w:rPr>
            </w:pPr>
            <w:r w:rsidRPr="00A64693">
              <w:rPr>
                <w:sz w:val="16"/>
                <w:szCs w:val="16"/>
                <w:highlight w:val="green"/>
              </w:rPr>
              <w:t>15.06</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2AEC57" w14:textId="77777777" w:rsidR="00302D47" w:rsidRPr="00A64693" w:rsidRDefault="00302D47">
            <w:pPr>
              <w:spacing w:before="120" w:after="160" w:line="252" w:lineRule="auto"/>
              <w:jc w:val="center"/>
              <w:rPr>
                <w:sz w:val="16"/>
                <w:szCs w:val="16"/>
                <w:highlight w:val="yellow"/>
              </w:rPr>
            </w:pPr>
            <w:r w:rsidRPr="00A64693">
              <w:rPr>
                <w:sz w:val="16"/>
                <w:szCs w:val="16"/>
              </w:rPr>
              <w:t>16.19</w:t>
            </w:r>
          </w:p>
        </w:tc>
      </w:tr>
      <w:tr w:rsidR="00A64693" w14:paraId="7456E83E" w14:textId="77777777" w:rsidTr="00A64693">
        <w:trPr>
          <w:trHeight w:val="277"/>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25730DD" w14:textId="77777777" w:rsidR="00302D47" w:rsidRDefault="00302D47">
            <w:pPr>
              <w:spacing w:before="120" w:line="252" w:lineRule="auto"/>
              <w:jc w:val="center"/>
              <w:rPr>
                <w:b/>
                <w:bCs/>
                <w:sz w:val="18"/>
                <w:szCs w:val="18"/>
              </w:rPr>
            </w:pPr>
            <w:r>
              <w:rPr>
                <w:b/>
                <w:bCs/>
                <w:sz w:val="18"/>
                <w:szCs w:val="18"/>
              </w:rPr>
              <w:t>Net MCL/MPL variation</w:t>
            </w:r>
          </w:p>
        </w:tc>
        <w:tc>
          <w:tcPr>
            <w:tcW w:w="411"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5FA901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0</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875805E"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0.65</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ECA65B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1.11</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5AD404D"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1.58</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3288988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2.20</w:t>
            </w:r>
          </w:p>
        </w:tc>
        <w:tc>
          <w:tcPr>
            <w:tcW w:w="585"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3D4F27C3"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2.46</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0B545B3"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2.59</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53FA00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2.76</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4EBB2C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2.78</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136E5B1"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2.79</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216B03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2.80</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B73CE3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2.82</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4BB7E82"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3.10</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7F1093B" w14:textId="77777777" w:rsidR="00302D47" w:rsidRPr="00A64693" w:rsidRDefault="00302D47">
            <w:pPr>
              <w:spacing w:before="120" w:after="160" w:line="252" w:lineRule="auto"/>
              <w:jc w:val="center"/>
              <w:rPr>
                <w:sz w:val="16"/>
                <w:szCs w:val="16"/>
                <w:highlight w:val="green"/>
              </w:rPr>
            </w:pPr>
            <w:r w:rsidRPr="00A64693">
              <w:rPr>
                <w:color w:val="000000"/>
                <w:sz w:val="16"/>
                <w:szCs w:val="16"/>
                <w:highlight w:val="green"/>
              </w:rPr>
              <w:t>3.48</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4FC0BA1" w14:textId="77777777" w:rsidR="00302D47" w:rsidRPr="00A64693" w:rsidRDefault="00302D47" w:rsidP="00302D47">
            <w:pPr>
              <w:keepNext/>
              <w:spacing w:before="120" w:after="160" w:line="252" w:lineRule="auto"/>
              <w:jc w:val="center"/>
              <w:rPr>
                <w:sz w:val="16"/>
                <w:szCs w:val="16"/>
                <w:highlight w:val="yellow"/>
              </w:rPr>
            </w:pPr>
            <w:r w:rsidRPr="00A64693">
              <w:rPr>
                <w:color w:val="000000"/>
                <w:sz w:val="16"/>
                <w:szCs w:val="16"/>
              </w:rPr>
              <w:t>3.35</w:t>
            </w:r>
          </w:p>
        </w:tc>
      </w:tr>
    </w:tbl>
    <w:p w14:paraId="09365D7D" w14:textId="4816D58E" w:rsidR="00302D47" w:rsidRPr="00302D47" w:rsidRDefault="00302D47" w:rsidP="00302D47">
      <w:pPr>
        <w:pStyle w:val="Caption"/>
        <w:jc w:val="center"/>
        <w:rPr>
          <w:lang w:val="en-US"/>
        </w:rPr>
      </w:pPr>
      <w:bookmarkStart w:id="9" w:name="_Ref86917688"/>
      <w:r>
        <w:t xml:space="preserve">Table </w:t>
      </w:r>
      <w:r>
        <w:fldChar w:fldCharType="begin"/>
      </w:r>
      <w:r>
        <w:instrText xml:space="preserve"> SEQ Table \* ARABIC </w:instrText>
      </w:r>
      <w:r>
        <w:fldChar w:fldCharType="separate"/>
      </w:r>
      <w:r>
        <w:rPr>
          <w:noProof/>
        </w:rPr>
        <w:t>8</w:t>
      </w:r>
      <w:r>
        <w:fldChar w:fldCharType="end"/>
      </w:r>
      <w:bookmarkEnd w:id="9"/>
      <w:r w:rsidR="00E44091">
        <w:rPr>
          <w:lang w:val="en-US"/>
        </w:rPr>
        <w:t xml:space="preserve"> </w:t>
      </w:r>
      <w:r w:rsidR="00E44091" w:rsidRPr="00E44091">
        <w:rPr>
          <w:b w:val="0"/>
          <w:bCs/>
          <w:lang w:val="en-US"/>
        </w:rPr>
        <w:t>-</w:t>
      </w:r>
      <w:r>
        <w:rPr>
          <w:lang w:val="en-US"/>
        </w:rPr>
        <w:t xml:space="preserve"> </w:t>
      </w:r>
      <w:r w:rsidRPr="00386C9D">
        <w:rPr>
          <w:lang w:val="en-US"/>
        </w:rPr>
        <w:t>PUSCH MCL gain [in dB] by increasing number of PRBs and reducing MCS (table 3) with target throughput of 1Mbps for Urban FR1 TDD, NLOS, 100MHz BW, 3 km/h UE speed and 30kHz SCS.</w:t>
      </w:r>
    </w:p>
    <w:p w14:paraId="376296EB" w14:textId="01D6AED1" w:rsidR="00A972DB" w:rsidRDefault="00A972DB" w:rsidP="00A972DB">
      <w:pPr>
        <w:spacing w:after="0"/>
        <w:jc w:val="both"/>
        <w:rPr>
          <w:lang w:val="en-US"/>
        </w:rPr>
      </w:pPr>
    </w:p>
    <w:p w14:paraId="284FBB73" w14:textId="208D8E09" w:rsidR="00A972DB" w:rsidRPr="00302D47" w:rsidRDefault="00302D47" w:rsidP="00302D47">
      <w:pPr>
        <w:spacing w:after="0"/>
        <w:rPr>
          <w:lang w:val="en-US"/>
        </w:rPr>
      </w:pPr>
      <w:r>
        <w:rPr>
          <w:lang w:val="en-US"/>
        </w:rPr>
        <w:t>Summarizing, and given all the above considerations related to flexibility and performance, our preference is for Alt.</w:t>
      </w:r>
      <w:r w:rsidR="00A972DB" w:rsidRPr="00302D47">
        <w:rPr>
          <w:lang w:val="en-US"/>
        </w:rPr>
        <w:t xml:space="preserve"> 2 </w:t>
      </w:r>
      <w:r>
        <w:rPr>
          <w:lang w:val="en-US"/>
        </w:rPr>
        <w:t>which, in particular:</w:t>
      </w:r>
      <w:r w:rsidR="00A972DB" w:rsidRPr="00302D47">
        <w:rPr>
          <w:lang w:val="en-US"/>
        </w:rPr>
        <w:t xml:space="preserve"> </w:t>
      </w:r>
    </w:p>
    <w:p w14:paraId="15D700B9" w14:textId="771A257D" w:rsidR="00A972DB" w:rsidRDefault="00A972DB" w:rsidP="00302D47">
      <w:pPr>
        <w:pStyle w:val="ListParagraph"/>
        <w:numPr>
          <w:ilvl w:val="0"/>
          <w:numId w:val="47"/>
        </w:numPr>
        <w:spacing w:after="0"/>
        <w:contextualSpacing w:val="0"/>
        <w:rPr>
          <w:lang w:val="en-US"/>
        </w:rPr>
      </w:pPr>
      <w:bookmarkStart w:id="10" w:name="_Hlk86918074"/>
      <w:r>
        <w:rPr>
          <w:lang w:val="en-US"/>
        </w:rPr>
        <w:t xml:space="preserve">does not </w:t>
      </w:r>
      <w:r w:rsidR="00E44091">
        <w:rPr>
          <w:lang w:val="en-US"/>
        </w:rPr>
        <w:t xml:space="preserve">display </w:t>
      </w:r>
      <w:r>
        <w:rPr>
          <w:lang w:val="en-US"/>
        </w:rPr>
        <w:t>deterministic and significant performance loss</w:t>
      </w:r>
      <w:r w:rsidR="00E44091">
        <w:rPr>
          <w:lang w:val="en-US"/>
        </w:rPr>
        <w:t>/increase</w:t>
      </w:r>
      <w:r>
        <w:rPr>
          <w:lang w:val="en-US"/>
        </w:rPr>
        <w:t xml:space="preserve"> as compared to </w:t>
      </w:r>
      <w:r w:rsidR="00E44091">
        <w:rPr>
          <w:lang w:val="en-US"/>
        </w:rPr>
        <w:t>Alt.</w:t>
      </w:r>
      <w:r>
        <w:rPr>
          <w:lang w:val="en-US"/>
        </w:rPr>
        <w:t xml:space="preserve"> 1 (it depends on the considered configuration). </w:t>
      </w:r>
    </w:p>
    <w:p w14:paraId="744379CB" w14:textId="516911C7" w:rsidR="00A972DB" w:rsidRDefault="00A972DB" w:rsidP="00302D47">
      <w:pPr>
        <w:pStyle w:val="ListParagraph"/>
        <w:numPr>
          <w:ilvl w:val="0"/>
          <w:numId w:val="47"/>
        </w:numPr>
        <w:spacing w:after="0"/>
        <w:contextualSpacing w:val="0"/>
        <w:rPr>
          <w:lang w:val="en-US"/>
        </w:rPr>
      </w:pPr>
      <w:bookmarkStart w:id="11" w:name="_Hlk86918095"/>
      <w:bookmarkEnd w:id="10"/>
      <w:r>
        <w:rPr>
          <w:lang w:val="en-US"/>
        </w:rPr>
        <w:t xml:space="preserve">allows to configure number of repetitions dynamically (up to 4 values out of the supported ones, e.g., via SIB1), whereas </w:t>
      </w:r>
      <w:r w:rsidR="00E44091">
        <w:rPr>
          <w:lang w:val="en-US"/>
        </w:rPr>
        <w:t>Alt.</w:t>
      </w:r>
      <w:r>
        <w:rPr>
          <w:lang w:val="en-US"/>
        </w:rPr>
        <w:t xml:space="preserve"> 1 allows to configure the number of repetitions only semi-statically. Flexibility of </w:t>
      </w:r>
      <w:r w:rsidR="00E44091">
        <w:rPr>
          <w:lang w:val="en-US"/>
        </w:rPr>
        <w:t>Alt.</w:t>
      </w:r>
      <w:r>
        <w:rPr>
          <w:lang w:val="en-US"/>
        </w:rPr>
        <w:t xml:space="preserve"> 2 is clearly larger.</w:t>
      </w:r>
    </w:p>
    <w:bookmarkEnd w:id="11"/>
    <w:p w14:paraId="78BEAC47" w14:textId="77777777" w:rsidR="00A972DB" w:rsidRDefault="00A972DB" w:rsidP="00A972DB">
      <w:pPr>
        <w:spacing w:after="0"/>
        <w:jc w:val="both"/>
        <w:rPr>
          <w:lang w:val="en-US"/>
        </w:rPr>
      </w:pPr>
    </w:p>
    <w:p w14:paraId="3ADF198A" w14:textId="2DFF0288" w:rsidR="00D90340" w:rsidRPr="00E03935" w:rsidRDefault="00D90340" w:rsidP="00D90340">
      <w:pPr>
        <w:pStyle w:val="Caption"/>
        <w:rPr>
          <w:rFonts w:eastAsiaTheme="minorEastAsia"/>
          <w:i/>
          <w:iCs/>
          <w:lang w:val="en-US" w:eastAsia="zh-CN"/>
        </w:rPr>
      </w:pPr>
      <w:bookmarkStart w:id="12" w:name="_Toc86946476"/>
      <w:r w:rsidRPr="00E03935">
        <w:rPr>
          <w:i/>
          <w:iCs/>
        </w:rPr>
        <w:t xml:space="preserve">Observation </w:t>
      </w:r>
      <w:r w:rsidRPr="00E03935">
        <w:rPr>
          <w:i/>
          <w:iCs/>
        </w:rPr>
        <w:fldChar w:fldCharType="begin"/>
      </w:r>
      <w:r w:rsidRPr="00E03935">
        <w:rPr>
          <w:i/>
          <w:iCs/>
        </w:rPr>
        <w:instrText xml:space="preserve"> SEQ Observation \* ARABIC </w:instrText>
      </w:r>
      <w:r w:rsidRPr="00E03935">
        <w:rPr>
          <w:i/>
          <w:iCs/>
        </w:rPr>
        <w:fldChar w:fldCharType="separate"/>
      </w:r>
      <w:r w:rsidR="007E7A52">
        <w:rPr>
          <w:i/>
          <w:iCs/>
          <w:noProof/>
        </w:rPr>
        <w:t>3</w:t>
      </w:r>
      <w:r w:rsidRPr="00E03935">
        <w:rPr>
          <w:i/>
          <w:iCs/>
        </w:rPr>
        <w:fldChar w:fldCharType="end"/>
      </w:r>
      <w:r w:rsidRPr="00E03935">
        <w:rPr>
          <w:i/>
          <w:iCs/>
          <w:lang w:val="en-US"/>
        </w:rPr>
        <w:t xml:space="preserve">. </w:t>
      </w:r>
      <w:r>
        <w:rPr>
          <w:rFonts w:eastAsiaTheme="minorEastAsia"/>
          <w:i/>
          <w:iCs/>
          <w:lang w:val="en-US" w:eastAsia="zh-CN"/>
        </w:rPr>
        <w:t xml:space="preserve">Alt. 2 </w:t>
      </w:r>
      <w:r w:rsidRPr="00D90340">
        <w:rPr>
          <w:rFonts w:eastAsiaTheme="minorEastAsia"/>
          <w:i/>
          <w:iCs/>
          <w:lang w:val="en-US" w:eastAsia="zh-CN"/>
        </w:rPr>
        <w:t>does not display deterministic and significant performance loss/increase as compared to Alt. 1 (it depends on the considered configuration).</w:t>
      </w:r>
      <w:bookmarkEnd w:id="12"/>
    </w:p>
    <w:p w14:paraId="1BE394F5" w14:textId="17BCDDC0" w:rsidR="00D90340" w:rsidRDefault="00D90340" w:rsidP="00D90340">
      <w:pPr>
        <w:pStyle w:val="Caption"/>
        <w:rPr>
          <w:rFonts w:eastAsia="MS Mincho"/>
          <w:i/>
          <w:iCs/>
          <w:lang w:val="en-US" w:eastAsia="ja-JP"/>
        </w:rPr>
      </w:pPr>
      <w:bookmarkStart w:id="13" w:name="_Toc86946477"/>
      <w:r w:rsidRPr="00E03935">
        <w:rPr>
          <w:i/>
          <w:iCs/>
        </w:rPr>
        <w:t xml:space="preserve">Observation </w:t>
      </w:r>
      <w:r w:rsidRPr="00E03935">
        <w:rPr>
          <w:i/>
          <w:iCs/>
        </w:rPr>
        <w:fldChar w:fldCharType="begin"/>
      </w:r>
      <w:r w:rsidRPr="00E03935">
        <w:rPr>
          <w:i/>
          <w:iCs/>
        </w:rPr>
        <w:instrText xml:space="preserve"> SEQ Observation \* ARABIC </w:instrText>
      </w:r>
      <w:r w:rsidRPr="00E03935">
        <w:rPr>
          <w:i/>
          <w:iCs/>
        </w:rPr>
        <w:fldChar w:fldCharType="separate"/>
      </w:r>
      <w:r w:rsidR="007E7A52">
        <w:rPr>
          <w:i/>
          <w:iCs/>
          <w:noProof/>
        </w:rPr>
        <w:t>4</w:t>
      </w:r>
      <w:r w:rsidRPr="00E03935">
        <w:rPr>
          <w:i/>
          <w:iCs/>
        </w:rPr>
        <w:fldChar w:fldCharType="end"/>
      </w:r>
      <w:r w:rsidRPr="00E03935">
        <w:rPr>
          <w:i/>
          <w:iCs/>
          <w:lang w:val="en-US"/>
        </w:rPr>
        <w:t xml:space="preserve">. </w:t>
      </w:r>
      <w:r>
        <w:rPr>
          <w:rFonts w:eastAsia="MS Mincho"/>
          <w:i/>
          <w:iCs/>
          <w:lang w:val="en-US" w:eastAsia="ja-JP"/>
        </w:rPr>
        <w:t xml:space="preserve">Alt. 2 </w:t>
      </w:r>
      <w:r w:rsidRPr="00D90340">
        <w:rPr>
          <w:rFonts w:eastAsia="MS Mincho"/>
          <w:i/>
          <w:iCs/>
          <w:lang w:val="en-US" w:eastAsia="ja-JP"/>
        </w:rPr>
        <w:t>allows to configure number of repetitions dynamically (up to 4 values out of the supported ones, e.g., via SIB1), whereas Alt. 1 allows to configure the number of repetitions only semi-statically. Flexibility of Alt. 2 is clearly larger.</w:t>
      </w:r>
      <w:bookmarkEnd w:id="13"/>
    </w:p>
    <w:p w14:paraId="5F31DFE9" w14:textId="1EB54663" w:rsidR="008A50FD" w:rsidRPr="008A50FD" w:rsidRDefault="008A50FD" w:rsidP="008A50FD">
      <w:pPr>
        <w:pStyle w:val="Caption"/>
        <w:rPr>
          <w:rFonts w:eastAsia="MS Mincho"/>
          <w:i/>
          <w:iCs/>
          <w:lang w:val="en-US" w:eastAsia="ja-JP"/>
        </w:rPr>
      </w:pPr>
      <w:bookmarkStart w:id="14" w:name="_Toc86946478"/>
      <w:r w:rsidRPr="00E03935">
        <w:rPr>
          <w:i/>
          <w:iCs/>
        </w:rPr>
        <w:t xml:space="preserve">Observation </w:t>
      </w:r>
      <w:r w:rsidRPr="00E03935">
        <w:rPr>
          <w:i/>
          <w:iCs/>
        </w:rPr>
        <w:fldChar w:fldCharType="begin"/>
      </w:r>
      <w:r w:rsidRPr="00E03935">
        <w:rPr>
          <w:i/>
          <w:iCs/>
        </w:rPr>
        <w:instrText xml:space="preserve"> SEQ Observation \* ARABIC </w:instrText>
      </w:r>
      <w:r w:rsidRPr="00E03935">
        <w:rPr>
          <w:i/>
          <w:iCs/>
        </w:rPr>
        <w:fldChar w:fldCharType="separate"/>
      </w:r>
      <w:r w:rsidR="007E7A52">
        <w:rPr>
          <w:i/>
          <w:iCs/>
          <w:noProof/>
        </w:rPr>
        <w:t>5</w:t>
      </w:r>
      <w:r w:rsidRPr="00E03935">
        <w:rPr>
          <w:i/>
          <w:iCs/>
        </w:rPr>
        <w:fldChar w:fldCharType="end"/>
      </w:r>
      <w:r w:rsidRPr="00E03935">
        <w:rPr>
          <w:i/>
          <w:iCs/>
          <w:lang w:val="en-US"/>
        </w:rPr>
        <w:t xml:space="preserve">. </w:t>
      </w:r>
      <w:r>
        <w:rPr>
          <w:i/>
          <w:iCs/>
          <w:lang w:val="en-US"/>
        </w:rPr>
        <w:t xml:space="preserve">Difference between Alt. 1 and </w:t>
      </w:r>
      <w:r>
        <w:rPr>
          <w:rFonts w:eastAsia="MS Mincho"/>
          <w:i/>
          <w:iCs/>
          <w:lang w:val="en-US" w:eastAsia="ja-JP"/>
        </w:rPr>
        <w:t xml:space="preserve">Alt. 2 is negligible </w:t>
      </w:r>
      <w:r>
        <w:rPr>
          <w:i/>
          <w:iCs/>
          <w:lang w:val="en-US"/>
        </w:rPr>
        <w:t>for Msg3 retransmission.</w:t>
      </w:r>
      <w:bookmarkEnd w:id="14"/>
      <w:r>
        <w:rPr>
          <w:i/>
          <w:iCs/>
          <w:lang w:val="en-US"/>
        </w:rPr>
        <w:t xml:space="preserve"> </w:t>
      </w:r>
    </w:p>
    <w:p w14:paraId="3EC1543A" w14:textId="602120C9" w:rsidR="00D90340" w:rsidRPr="00400772" w:rsidRDefault="00D90340" w:rsidP="00D90340">
      <w:pPr>
        <w:pStyle w:val="Caption"/>
        <w:rPr>
          <w:rFonts w:asciiTheme="majorBidi" w:hAnsiTheme="majorBidi" w:cstheme="majorBidi"/>
          <w:i/>
          <w:iCs/>
          <w:szCs w:val="22"/>
          <w:lang w:val="en-US" w:eastAsia="de-DE"/>
        </w:rPr>
      </w:pPr>
      <w:bookmarkStart w:id="15" w:name="_Toc86803298"/>
      <w:bookmarkStart w:id="16" w:name="_Toc86946501"/>
      <w:r w:rsidRPr="00400772">
        <w:rPr>
          <w:i/>
          <w:iCs/>
        </w:rPr>
        <w:t xml:space="preserve">Proposal </w:t>
      </w:r>
      <w:r w:rsidRPr="00400772">
        <w:rPr>
          <w:i/>
          <w:iCs/>
        </w:rPr>
        <w:fldChar w:fldCharType="begin"/>
      </w:r>
      <w:r w:rsidRPr="00400772">
        <w:rPr>
          <w:i/>
          <w:iCs/>
        </w:rPr>
        <w:instrText xml:space="preserve"> SEQ Proposal \* ARABIC </w:instrText>
      </w:r>
      <w:r w:rsidRPr="00400772">
        <w:rPr>
          <w:i/>
          <w:iCs/>
        </w:rPr>
        <w:fldChar w:fldCharType="separate"/>
      </w:r>
      <w:r w:rsidR="007E7A52">
        <w:rPr>
          <w:i/>
          <w:iCs/>
          <w:noProof/>
        </w:rPr>
        <w:t>2</w:t>
      </w:r>
      <w:r w:rsidRPr="00400772">
        <w:rPr>
          <w:i/>
          <w:iCs/>
        </w:rPr>
        <w:fldChar w:fldCharType="end"/>
      </w:r>
      <w:r w:rsidRPr="00400772">
        <w:rPr>
          <w:i/>
          <w:iCs/>
          <w:lang w:val="en-US"/>
        </w:rPr>
        <w:t xml:space="preserve">. </w:t>
      </w:r>
      <w:r>
        <w:rPr>
          <w:i/>
          <w:iCs/>
          <w:lang w:val="en-US"/>
        </w:rPr>
        <w:t xml:space="preserve">Support Alt. 2 and </w:t>
      </w:r>
      <w:r>
        <w:rPr>
          <w:i/>
          <w:iCs/>
          <w:szCs w:val="22"/>
          <w:lang w:val="en-US"/>
        </w:rPr>
        <w:t>r</w:t>
      </w:r>
      <w:r w:rsidRPr="00400772">
        <w:rPr>
          <w:i/>
          <w:iCs/>
          <w:szCs w:val="22"/>
          <w:lang w:val="en-US"/>
        </w:rPr>
        <w:t>epurpose MCS information field in UL grant carried by RAR</w:t>
      </w:r>
      <w:r>
        <w:rPr>
          <w:i/>
          <w:iCs/>
          <w:szCs w:val="22"/>
          <w:lang w:val="en-US"/>
        </w:rPr>
        <w:t>, and MCS field in DCI format 0_0 with CRC scrambled by TC-RNTI</w:t>
      </w:r>
      <w:r w:rsidRPr="00400772">
        <w:rPr>
          <w:i/>
          <w:iCs/>
          <w:szCs w:val="22"/>
          <w:lang w:val="en-US"/>
        </w:rPr>
        <w:t xml:space="preserve"> for indicating the number of repetitions for Msg3 </w:t>
      </w:r>
      <w:r>
        <w:rPr>
          <w:i/>
          <w:iCs/>
          <w:szCs w:val="22"/>
          <w:lang w:val="en-US"/>
        </w:rPr>
        <w:t xml:space="preserve">initial and re- </w:t>
      </w:r>
      <w:r w:rsidRPr="00400772">
        <w:rPr>
          <w:i/>
          <w:iCs/>
          <w:szCs w:val="22"/>
          <w:lang w:val="en-US"/>
        </w:rPr>
        <w:t>transmission.</w:t>
      </w:r>
      <w:bookmarkEnd w:id="15"/>
      <w:bookmarkEnd w:id="16"/>
    </w:p>
    <w:p w14:paraId="64AE7CA6" w14:textId="438A00D2" w:rsidR="00DD6BAF" w:rsidRDefault="00712DBE" w:rsidP="00D1649C">
      <w:pPr>
        <w:jc w:val="both"/>
        <w:rPr>
          <w:rFonts w:eastAsia="Malgun Gothic"/>
          <w:lang w:val="en-US" w:eastAsia="ko-KR"/>
        </w:rPr>
      </w:pPr>
      <w:r w:rsidRPr="00D90340">
        <w:rPr>
          <w:rFonts w:eastAsia="Malgun Gothic"/>
          <w:lang w:val="en-US" w:eastAsia="ko-KR"/>
        </w:rPr>
        <w:t xml:space="preserve">If Alt.2 is used, the 2 MSB of the MCS information field of the UL grant </w:t>
      </w:r>
      <w:r w:rsidR="008D578E">
        <w:rPr>
          <w:rFonts w:eastAsia="Malgun Gothic"/>
          <w:lang w:val="en-US" w:eastAsia="ko-KR"/>
        </w:rPr>
        <w:t>carried by RAR</w:t>
      </w:r>
      <w:r w:rsidRPr="00D90340">
        <w:rPr>
          <w:rFonts w:eastAsia="Malgun Gothic"/>
          <w:lang w:val="en-US" w:eastAsia="ko-KR"/>
        </w:rPr>
        <w:t xml:space="preserve"> </w:t>
      </w:r>
      <w:r w:rsidR="008D578E">
        <w:rPr>
          <w:rFonts w:eastAsia="Malgun Gothic"/>
          <w:lang w:val="en-US" w:eastAsia="ko-KR"/>
        </w:rPr>
        <w:t xml:space="preserve">or by DCI format 0_0 with CRC scrambled by TC-RNTI are used </w:t>
      </w:r>
      <w:r w:rsidRPr="00D90340">
        <w:rPr>
          <w:rFonts w:eastAsia="Malgun Gothic"/>
          <w:lang w:val="en-US" w:eastAsia="ko-KR"/>
        </w:rPr>
        <w:t xml:space="preserve">to indicate the </w:t>
      </w:r>
      <w:r w:rsidR="008D578E">
        <w:rPr>
          <w:rFonts w:eastAsia="Malgun Gothic"/>
          <w:lang w:val="en-US" w:eastAsia="ko-KR"/>
        </w:rPr>
        <w:t xml:space="preserve">Msg3 </w:t>
      </w:r>
      <w:r w:rsidRPr="00D90340">
        <w:rPr>
          <w:rFonts w:eastAsia="Malgun Gothic"/>
          <w:lang w:val="en-US" w:eastAsia="ko-KR"/>
        </w:rPr>
        <w:t xml:space="preserve">repetition factor. </w:t>
      </w:r>
      <w:r w:rsidR="00D1649C">
        <w:rPr>
          <w:rFonts w:eastAsia="Malgun Gothic"/>
          <w:lang w:val="en-US" w:eastAsia="ko-KR"/>
        </w:rPr>
        <w:t xml:space="preserve">As already discussed in previous meetings, this would be rather straightforwardly result in the use of MCS index tables as the ones given in </w:t>
      </w:r>
      <w:r w:rsidR="005A7772">
        <w:rPr>
          <w:rFonts w:eastAsia="Malgun Gothic"/>
          <w:lang w:val="en-US" w:eastAsia="ko-KR"/>
        </w:rPr>
        <w:fldChar w:fldCharType="begin"/>
      </w:r>
      <w:r w:rsidR="005A7772">
        <w:rPr>
          <w:rFonts w:eastAsia="Malgun Gothic"/>
          <w:lang w:val="en-US" w:eastAsia="ko-KR"/>
        </w:rPr>
        <w:instrText xml:space="preserve"> REF _Ref77539702 \h </w:instrText>
      </w:r>
      <w:r w:rsidR="005A7772">
        <w:rPr>
          <w:rFonts w:eastAsia="Malgun Gothic"/>
          <w:lang w:val="en-US" w:eastAsia="ko-KR"/>
        </w:rPr>
      </w:r>
      <w:r w:rsidR="005A7772">
        <w:rPr>
          <w:rFonts w:eastAsia="Malgun Gothic"/>
          <w:lang w:val="en-US" w:eastAsia="ko-KR"/>
        </w:rPr>
        <w:fldChar w:fldCharType="separate"/>
      </w:r>
      <w:r w:rsidR="005A7772">
        <w:t xml:space="preserve">Table </w:t>
      </w:r>
      <w:r w:rsidR="005A7772">
        <w:rPr>
          <w:noProof/>
        </w:rPr>
        <w:t>9</w:t>
      </w:r>
      <w:r w:rsidR="005A7772">
        <w:rPr>
          <w:rFonts w:eastAsia="Malgun Gothic"/>
          <w:lang w:val="en-US" w:eastAsia="ko-KR"/>
        </w:rPr>
        <w:fldChar w:fldCharType="end"/>
      </w:r>
      <w:r w:rsidR="005A7772">
        <w:rPr>
          <w:rFonts w:eastAsia="Malgun Gothic"/>
          <w:lang w:val="en-US" w:eastAsia="ko-KR"/>
        </w:rPr>
        <w:t xml:space="preserve"> and </w:t>
      </w:r>
      <w:r w:rsidR="005A7772">
        <w:rPr>
          <w:rFonts w:eastAsia="Malgun Gothic"/>
          <w:lang w:val="en-US" w:eastAsia="ko-KR"/>
        </w:rPr>
        <w:fldChar w:fldCharType="begin"/>
      </w:r>
      <w:r w:rsidR="005A7772">
        <w:rPr>
          <w:rFonts w:eastAsia="Malgun Gothic"/>
          <w:lang w:val="en-US" w:eastAsia="ko-KR"/>
        </w:rPr>
        <w:instrText xml:space="preserve"> REF _Ref86927457 \h </w:instrText>
      </w:r>
      <w:r w:rsidR="005A7772">
        <w:rPr>
          <w:rFonts w:eastAsia="Malgun Gothic"/>
          <w:lang w:val="en-US" w:eastAsia="ko-KR"/>
        </w:rPr>
      </w:r>
      <w:r w:rsidR="005A7772">
        <w:rPr>
          <w:rFonts w:eastAsia="Malgun Gothic"/>
          <w:lang w:val="en-US" w:eastAsia="ko-KR"/>
        </w:rPr>
        <w:fldChar w:fldCharType="separate"/>
      </w:r>
      <w:r w:rsidR="005A7772">
        <w:t xml:space="preserve">Table </w:t>
      </w:r>
      <w:r w:rsidR="005A7772">
        <w:rPr>
          <w:noProof/>
        </w:rPr>
        <w:t>10</w:t>
      </w:r>
      <w:r w:rsidR="005A7772">
        <w:rPr>
          <w:rFonts w:eastAsia="Malgun Gothic"/>
          <w:lang w:val="en-US" w:eastAsia="ko-KR"/>
        </w:rPr>
        <w:fldChar w:fldCharType="end"/>
      </w:r>
      <w:r w:rsidR="00D1649C">
        <w:rPr>
          <w:rFonts w:eastAsia="Malgun Gothic"/>
          <w:lang w:val="en-US" w:eastAsia="ko-KR"/>
        </w:rPr>
        <w:t xml:space="preserve"> for Msg3 scheduled by UL grant carrier by RAR and Msg3 scheduled by DCI format 0_0 with CRC scrambled by TC-RNTI.</w:t>
      </w:r>
    </w:p>
    <w:p w14:paraId="1E336035" w14:textId="7DBD17B8" w:rsidR="00D1649C" w:rsidRPr="00D1649C" w:rsidRDefault="00D1649C" w:rsidP="00D1649C">
      <w:pPr>
        <w:pStyle w:val="Caption"/>
        <w:rPr>
          <w:rFonts w:asciiTheme="majorBidi" w:hAnsiTheme="majorBidi" w:cstheme="majorBidi"/>
          <w:i/>
          <w:iCs/>
          <w:szCs w:val="22"/>
          <w:lang w:val="en-US" w:eastAsia="de-DE"/>
        </w:rPr>
      </w:pPr>
      <w:bookmarkStart w:id="17" w:name="_Toc86946502"/>
      <w:r w:rsidRPr="00400772">
        <w:rPr>
          <w:i/>
          <w:iCs/>
        </w:rPr>
        <w:t xml:space="preserve">Proposal </w:t>
      </w:r>
      <w:r w:rsidRPr="00400772">
        <w:rPr>
          <w:i/>
          <w:iCs/>
        </w:rPr>
        <w:fldChar w:fldCharType="begin"/>
      </w:r>
      <w:r w:rsidRPr="00400772">
        <w:rPr>
          <w:i/>
          <w:iCs/>
        </w:rPr>
        <w:instrText xml:space="preserve"> SEQ Proposal \* ARABIC </w:instrText>
      </w:r>
      <w:r w:rsidRPr="00400772">
        <w:rPr>
          <w:i/>
          <w:iCs/>
        </w:rPr>
        <w:fldChar w:fldCharType="separate"/>
      </w:r>
      <w:r w:rsidR="007E7A52">
        <w:rPr>
          <w:i/>
          <w:iCs/>
          <w:noProof/>
        </w:rPr>
        <w:t>3</w:t>
      </w:r>
      <w:r w:rsidRPr="00400772">
        <w:rPr>
          <w:i/>
          <w:iCs/>
        </w:rPr>
        <w:fldChar w:fldCharType="end"/>
      </w:r>
      <w:r w:rsidRPr="00400772">
        <w:rPr>
          <w:i/>
          <w:iCs/>
          <w:lang w:val="en-US"/>
        </w:rPr>
        <w:t xml:space="preserve">. </w:t>
      </w:r>
      <w:r>
        <w:rPr>
          <w:i/>
          <w:iCs/>
          <w:lang w:val="en-US"/>
        </w:rPr>
        <w:t>Support MCS index Table 9 and Table 10 for Msg3 scheduled by UL grant carried by RAR and Msg3 scheduled by DCI format 0_0 with CRC scrambled by TC-RNTI, respectively.</w:t>
      </w:r>
      <w:bookmarkEnd w:id="17"/>
    </w:p>
    <w:p w14:paraId="0CD338B6" w14:textId="77777777" w:rsidR="00D1649C" w:rsidRPr="00D1649C" w:rsidRDefault="00D1649C" w:rsidP="00D1649C">
      <w:pPr>
        <w:jc w:val="both"/>
        <w:rPr>
          <w:rFonts w:eastAsiaTheme="minorEastAsia"/>
          <w:lang w:eastAsia="zh-CN"/>
        </w:rPr>
      </w:pPr>
    </w:p>
    <w:tbl>
      <w:tblPr>
        <w:tblW w:w="962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60"/>
        <w:gridCol w:w="1561"/>
        <w:gridCol w:w="1705"/>
        <w:gridCol w:w="1580"/>
        <w:gridCol w:w="1663"/>
        <w:gridCol w:w="1460"/>
      </w:tblGrid>
      <w:tr w:rsidR="00DD6BAF" w:rsidRPr="00791ACD" w14:paraId="5844DF8D" w14:textId="77777777" w:rsidTr="00743DA0">
        <w:trPr>
          <w:trHeight w:val="399"/>
          <w:tblCellSpacing w:w="0" w:type="dxa"/>
          <w:jc w:val="center"/>
        </w:trPr>
        <w:tc>
          <w:tcPr>
            <w:tcW w:w="1660" w:type="dxa"/>
            <w:tcBorders>
              <w:top w:val="outset" w:sz="6" w:space="0" w:color="auto"/>
              <w:left w:val="outset" w:sz="6" w:space="0" w:color="auto"/>
              <w:bottom w:val="outset" w:sz="6" w:space="0" w:color="auto"/>
              <w:right w:val="outset" w:sz="6" w:space="0" w:color="auto"/>
            </w:tcBorders>
            <w:shd w:val="clear" w:color="auto" w:fill="E7E6E6" w:themeFill="background2"/>
            <w:vAlign w:val="center"/>
          </w:tcPr>
          <w:p w14:paraId="14F0D97A" w14:textId="77777777" w:rsidR="00DD6BAF" w:rsidRPr="00791ACD" w:rsidRDefault="00DD6BAF" w:rsidP="008D578E">
            <w:pPr>
              <w:spacing w:after="0"/>
              <w:jc w:val="center"/>
              <w:rPr>
                <w:rFonts w:eastAsiaTheme="minorEastAsia"/>
                <w:sz w:val="20"/>
                <w:lang w:val="fr-FR" w:eastAsia="zh-CN"/>
              </w:rPr>
            </w:pPr>
            <w:bookmarkStart w:id="18" w:name="_Hlk86918460"/>
            <w:r>
              <w:rPr>
                <w:rFonts w:eastAsiaTheme="minorEastAsia"/>
                <w:sz w:val="20"/>
                <w:lang w:val="fr-FR" w:eastAsia="zh-CN"/>
              </w:rPr>
              <w:t>MCS information field</w:t>
            </w:r>
          </w:p>
        </w:tc>
        <w:tc>
          <w:tcPr>
            <w:tcW w:w="1561" w:type="dxa"/>
            <w:tcBorders>
              <w:top w:val="outset" w:sz="6" w:space="0" w:color="auto"/>
              <w:left w:val="outset" w:sz="6" w:space="0" w:color="auto"/>
              <w:bottom w:val="outset" w:sz="6" w:space="0" w:color="auto"/>
              <w:right w:val="outset" w:sz="6" w:space="0" w:color="auto"/>
            </w:tcBorders>
            <w:shd w:val="clear" w:color="auto" w:fill="E7E6E6" w:themeFill="background2"/>
            <w:vAlign w:val="center"/>
            <w:hideMark/>
          </w:tcPr>
          <w:p w14:paraId="76D3E9BF"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MCS Index</w:t>
            </w:r>
          </w:p>
          <w:p w14:paraId="3ABB28B7"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I</w:t>
            </w:r>
            <w:r w:rsidRPr="00791ACD">
              <w:rPr>
                <w:rFonts w:eastAsiaTheme="minorEastAsia"/>
                <w:sz w:val="20"/>
                <w:vertAlign w:val="subscript"/>
                <w:lang w:val="fr-FR" w:eastAsia="zh-CN"/>
              </w:rPr>
              <w:t>MCS</w:t>
            </w:r>
          </w:p>
        </w:tc>
        <w:tc>
          <w:tcPr>
            <w:tcW w:w="1705" w:type="dxa"/>
            <w:tcBorders>
              <w:top w:val="outset" w:sz="6" w:space="0" w:color="auto"/>
              <w:left w:val="nil"/>
              <w:bottom w:val="outset" w:sz="6" w:space="0" w:color="auto"/>
              <w:right w:val="outset" w:sz="6" w:space="0" w:color="auto"/>
            </w:tcBorders>
            <w:shd w:val="clear" w:color="auto" w:fill="E7E6E6" w:themeFill="background2"/>
            <w:vAlign w:val="center"/>
            <w:hideMark/>
          </w:tcPr>
          <w:p w14:paraId="3915D6B6"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Modulation Order</w:t>
            </w:r>
          </w:p>
          <w:p w14:paraId="15DAE2FB"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Q</w:t>
            </w:r>
            <w:r w:rsidRPr="00791ACD">
              <w:rPr>
                <w:rFonts w:eastAsiaTheme="minorEastAsia"/>
                <w:sz w:val="20"/>
                <w:vertAlign w:val="subscript"/>
                <w:lang w:val="fr-FR" w:eastAsia="zh-CN"/>
              </w:rPr>
              <w:t>m</w:t>
            </w:r>
          </w:p>
        </w:tc>
        <w:tc>
          <w:tcPr>
            <w:tcW w:w="1580" w:type="dxa"/>
            <w:tcBorders>
              <w:top w:val="outset" w:sz="6" w:space="0" w:color="auto"/>
              <w:left w:val="nil"/>
              <w:bottom w:val="outset" w:sz="6" w:space="0" w:color="auto"/>
              <w:right w:val="outset" w:sz="6" w:space="0" w:color="auto"/>
            </w:tcBorders>
            <w:shd w:val="clear" w:color="auto" w:fill="E7E6E6" w:themeFill="background2"/>
            <w:vAlign w:val="center"/>
            <w:hideMark/>
          </w:tcPr>
          <w:p w14:paraId="09426904" w14:textId="77777777" w:rsidR="00DD6BAF" w:rsidRPr="00696C96" w:rsidRDefault="00DD6BAF" w:rsidP="008D578E">
            <w:pPr>
              <w:spacing w:after="0"/>
              <w:jc w:val="center"/>
              <w:rPr>
                <w:rFonts w:eastAsiaTheme="minorEastAsia"/>
                <w:sz w:val="20"/>
                <w:lang w:val="en-US" w:eastAsia="zh-CN"/>
              </w:rPr>
            </w:pPr>
            <w:r w:rsidRPr="00696C96">
              <w:rPr>
                <w:rFonts w:eastAsiaTheme="minorEastAsia"/>
                <w:sz w:val="20"/>
                <w:lang w:val="en-US" w:eastAsia="zh-CN"/>
              </w:rPr>
              <w:t xml:space="preserve">Target code Rate x [1024] </w:t>
            </w:r>
            <w:r w:rsidRPr="00336616">
              <w:rPr>
                <w:rFonts w:ascii="Wingdings" w:eastAsiaTheme="minorEastAsia" w:hAnsi="Wingdings" w:cs="Wingdings"/>
                <w:sz w:val="20"/>
                <w:lang w:val="fr-FR" w:eastAsia="zh-CN"/>
              </w:rPr>
              <w:t>à</w:t>
            </w:r>
            <w:r w:rsidRPr="00696C96">
              <w:rPr>
                <w:rFonts w:eastAsiaTheme="minorEastAsia"/>
                <w:sz w:val="20"/>
                <w:lang w:val="en-US" w:eastAsia="zh-CN"/>
              </w:rPr>
              <w:t xml:space="preserve"> R</w:t>
            </w:r>
          </w:p>
        </w:tc>
        <w:tc>
          <w:tcPr>
            <w:tcW w:w="1663" w:type="dxa"/>
            <w:tcBorders>
              <w:top w:val="outset" w:sz="6" w:space="0" w:color="auto"/>
              <w:left w:val="nil"/>
              <w:bottom w:val="outset" w:sz="6" w:space="0" w:color="auto"/>
              <w:right w:val="outset" w:sz="6" w:space="0" w:color="auto"/>
            </w:tcBorders>
            <w:shd w:val="clear" w:color="auto" w:fill="E7E6E6" w:themeFill="background2"/>
            <w:vAlign w:val="center"/>
            <w:hideMark/>
          </w:tcPr>
          <w:p w14:paraId="53C369E9"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Spectral</w:t>
            </w:r>
          </w:p>
          <w:p w14:paraId="0AC2F6F9"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Efficiency</w:t>
            </w:r>
          </w:p>
        </w:tc>
        <w:tc>
          <w:tcPr>
            <w:tcW w:w="1460" w:type="dxa"/>
            <w:tcBorders>
              <w:top w:val="outset" w:sz="6" w:space="0" w:color="auto"/>
              <w:left w:val="nil"/>
              <w:bottom w:val="outset" w:sz="6" w:space="0" w:color="auto"/>
              <w:right w:val="outset" w:sz="6" w:space="0" w:color="auto"/>
            </w:tcBorders>
            <w:shd w:val="clear" w:color="auto" w:fill="E7E6E6" w:themeFill="background2"/>
            <w:vAlign w:val="center"/>
          </w:tcPr>
          <w:p w14:paraId="74897470" w14:textId="77777777" w:rsidR="00DD6BAF" w:rsidRPr="00791ACD" w:rsidRDefault="00DD6BAF" w:rsidP="008D578E">
            <w:pPr>
              <w:spacing w:after="0"/>
              <w:jc w:val="center"/>
              <w:rPr>
                <w:rFonts w:eastAsiaTheme="minorEastAsia"/>
                <w:sz w:val="20"/>
                <w:lang w:val="fr-FR" w:eastAsia="zh-CN"/>
              </w:rPr>
            </w:pPr>
            <w:r>
              <w:rPr>
                <w:rFonts w:eastAsiaTheme="minorEastAsia"/>
                <w:sz w:val="20"/>
                <w:lang w:val="fr-FR" w:eastAsia="zh-CN"/>
              </w:rPr>
              <w:t>Number of repetitions</w:t>
            </w:r>
          </w:p>
        </w:tc>
      </w:tr>
      <w:tr w:rsidR="005A7772" w:rsidRPr="00791ACD" w14:paraId="796D4FBB"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5410F98" w14:textId="77777777" w:rsidR="005A7772" w:rsidRPr="00791ACD" w:rsidRDefault="005A7772" w:rsidP="005A7772">
            <w:pPr>
              <w:jc w:val="center"/>
              <w:rPr>
                <w:rFonts w:eastAsiaTheme="minorEastAsia"/>
                <w:sz w:val="20"/>
                <w:lang w:val="fr-FR" w:eastAsia="zh-CN"/>
              </w:rPr>
            </w:pPr>
            <w:r>
              <w:rPr>
                <w:rFonts w:eastAsiaTheme="minorEastAsia"/>
                <w:sz w:val="20"/>
                <w:lang w:val="fr-FR" w:eastAsia="zh-CN"/>
              </w:rPr>
              <w:t>0000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0C001F3A"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outset" w:sz="6" w:space="0" w:color="auto"/>
              <w:right w:val="outset" w:sz="6" w:space="0" w:color="auto"/>
            </w:tcBorders>
            <w:shd w:val="clear" w:color="auto" w:fill="FFFFFF"/>
            <w:vAlign w:val="center"/>
            <w:hideMark/>
          </w:tcPr>
          <w:p w14:paraId="7BBAA1D9"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41E0015C"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49A10641"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4179D1AA" w14:textId="6DE6E046" w:rsidR="005A7772" w:rsidRPr="00791ACD" w:rsidRDefault="00C65D5C" w:rsidP="005A7772">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5A7772" w:rsidRPr="00791ACD" w14:paraId="1554FACC"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198A521" w14:textId="77777777" w:rsidR="005A7772" w:rsidRPr="00791ACD" w:rsidRDefault="005A7772" w:rsidP="005A7772">
            <w:pPr>
              <w:jc w:val="center"/>
              <w:rPr>
                <w:rFonts w:eastAsiaTheme="minorEastAsia"/>
                <w:sz w:val="20"/>
                <w:lang w:val="fr-FR" w:eastAsia="zh-CN"/>
              </w:rPr>
            </w:pPr>
            <w:r>
              <w:rPr>
                <w:rFonts w:eastAsiaTheme="minorEastAsia"/>
                <w:sz w:val="20"/>
                <w:lang w:val="fr-FR" w:eastAsia="zh-CN"/>
              </w:rPr>
              <w:t>0001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0803C7EC"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outset" w:sz="6" w:space="0" w:color="auto"/>
              <w:right w:val="outset" w:sz="6" w:space="0" w:color="auto"/>
            </w:tcBorders>
            <w:shd w:val="clear" w:color="auto" w:fill="FFFFFF"/>
            <w:vAlign w:val="center"/>
            <w:hideMark/>
          </w:tcPr>
          <w:p w14:paraId="14194FA0"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A106B04"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52E653A4"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69239696" w14:textId="4D36CD99" w:rsidR="005A7772" w:rsidRPr="00791ACD" w:rsidRDefault="00C65D5C" w:rsidP="005A7772">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5A7772" w:rsidRPr="00791ACD" w14:paraId="69FF4339"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82612B6" w14:textId="77777777" w:rsidR="005A7772" w:rsidRPr="00791ACD" w:rsidRDefault="005A7772" w:rsidP="005A7772">
            <w:pPr>
              <w:jc w:val="center"/>
              <w:rPr>
                <w:rFonts w:eastAsiaTheme="minorEastAsia"/>
                <w:sz w:val="20"/>
                <w:lang w:val="fr-FR" w:eastAsia="zh-CN"/>
              </w:rPr>
            </w:pPr>
            <w:r>
              <w:rPr>
                <w:rFonts w:eastAsiaTheme="minorEastAsia"/>
                <w:sz w:val="20"/>
                <w:lang w:val="fr-FR" w:eastAsia="zh-CN"/>
              </w:rPr>
              <w:t>0010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67A8CF91"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outset" w:sz="6" w:space="0" w:color="auto"/>
              <w:right w:val="outset" w:sz="6" w:space="0" w:color="auto"/>
            </w:tcBorders>
            <w:shd w:val="clear" w:color="auto" w:fill="FFFFFF"/>
            <w:vAlign w:val="center"/>
            <w:hideMark/>
          </w:tcPr>
          <w:p w14:paraId="522FECD4"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139D6439"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181AA511"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513B4628" w14:textId="4A7A3D46" w:rsidR="005A7772" w:rsidRPr="00791ACD" w:rsidRDefault="00C65D5C" w:rsidP="005A7772">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5A7772" w:rsidRPr="00791ACD" w14:paraId="6121D473"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00C2C19F" w14:textId="77777777" w:rsidR="005A7772" w:rsidRPr="00791ACD" w:rsidRDefault="005A7772" w:rsidP="005A7772">
            <w:pPr>
              <w:jc w:val="center"/>
              <w:rPr>
                <w:rFonts w:eastAsiaTheme="minorEastAsia"/>
                <w:sz w:val="20"/>
                <w:lang w:val="fr-FR" w:eastAsia="zh-CN"/>
              </w:rPr>
            </w:pPr>
            <w:r>
              <w:rPr>
                <w:rFonts w:eastAsiaTheme="minorEastAsia"/>
                <w:sz w:val="20"/>
                <w:lang w:val="fr-FR" w:eastAsia="zh-CN"/>
              </w:rPr>
              <w:t>0011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A8A910E"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outset" w:sz="6" w:space="0" w:color="auto"/>
              <w:right w:val="outset" w:sz="6" w:space="0" w:color="auto"/>
            </w:tcBorders>
            <w:shd w:val="clear" w:color="auto" w:fill="FFFFFF"/>
            <w:vAlign w:val="center"/>
            <w:hideMark/>
          </w:tcPr>
          <w:p w14:paraId="40EBAAF1"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C09B139"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0AE0B11A" w14:textId="77777777" w:rsidR="005A7772" w:rsidRPr="00791ACD" w:rsidRDefault="005A7772" w:rsidP="005A7772">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68F6DA4E" w14:textId="4E8D8656" w:rsidR="005A7772" w:rsidRPr="00791ACD" w:rsidRDefault="00C65D5C" w:rsidP="005A7772">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8A50FD" w:rsidRPr="00791ACD" w14:paraId="7463C512"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9E0321E"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0100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8EF89C8" w14:textId="2EBEC7F0"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outset" w:sz="6" w:space="0" w:color="auto"/>
              <w:right w:val="outset" w:sz="6" w:space="0" w:color="auto"/>
            </w:tcBorders>
            <w:shd w:val="clear" w:color="auto" w:fill="FFFFFF"/>
            <w:vAlign w:val="center"/>
            <w:hideMark/>
          </w:tcPr>
          <w:p w14:paraId="7885922C" w14:textId="4DFBD17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37459DFE" w14:textId="0EEC8404"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04CAE46E" w14:textId="3CE4548F"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76AA0A8D" w14:textId="26677E44"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0008219C"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328C3B80"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lastRenderedPageBreak/>
              <w:t>0101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8D36FFF" w14:textId="3C045E13"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outset" w:sz="6" w:space="0" w:color="auto"/>
              <w:right w:val="outset" w:sz="6" w:space="0" w:color="auto"/>
            </w:tcBorders>
            <w:shd w:val="clear" w:color="auto" w:fill="FFFFFF"/>
            <w:vAlign w:val="center"/>
            <w:hideMark/>
          </w:tcPr>
          <w:p w14:paraId="727C62F3" w14:textId="2383D2B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8ECF1E6" w14:textId="50A0A56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2508D481" w14:textId="250CC25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5ECD2B6F" w14:textId="6B63B531"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17999266"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52FE20CF"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0110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7A3D7572" w14:textId="3F7B9E6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outset" w:sz="6" w:space="0" w:color="auto"/>
              <w:right w:val="outset" w:sz="6" w:space="0" w:color="auto"/>
            </w:tcBorders>
            <w:shd w:val="clear" w:color="auto" w:fill="FFFFFF"/>
            <w:vAlign w:val="center"/>
            <w:hideMark/>
          </w:tcPr>
          <w:p w14:paraId="22CF927F" w14:textId="029F7454"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1033E430" w14:textId="06E94825"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31C5B4F1" w14:textId="02B8552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08BB618A" w14:textId="6B2B055F"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410F38AE"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9920D6C"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0111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7319D52D" w14:textId="49F33E0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outset" w:sz="6" w:space="0" w:color="auto"/>
              <w:right w:val="outset" w:sz="6" w:space="0" w:color="auto"/>
            </w:tcBorders>
            <w:shd w:val="clear" w:color="auto" w:fill="FFFFFF"/>
            <w:vAlign w:val="center"/>
            <w:hideMark/>
          </w:tcPr>
          <w:p w14:paraId="411423BF" w14:textId="7FD663BB"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3CAC2EBA" w14:textId="135658B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34897554" w14:textId="2DF8164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1866F69A" w14:textId="6C79EEFE"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46B8E6BE"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FFE30AA"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1000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59DF892" w14:textId="3C1E2450"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outset" w:sz="6" w:space="0" w:color="auto"/>
              <w:right w:val="outset" w:sz="6" w:space="0" w:color="auto"/>
            </w:tcBorders>
            <w:shd w:val="clear" w:color="auto" w:fill="FFFFFF"/>
            <w:vAlign w:val="center"/>
            <w:hideMark/>
          </w:tcPr>
          <w:p w14:paraId="2855DAF9" w14:textId="64EB7E5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00BE4572" w14:textId="0B595F8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1E7AE8BA" w14:textId="7C2FDACB"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6C3EF7E4" w14:textId="1CD26C41"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43CB8F10"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3E78E176"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1001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3E6E4EEC" w14:textId="72687AE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outset" w:sz="6" w:space="0" w:color="auto"/>
              <w:right w:val="outset" w:sz="6" w:space="0" w:color="auto"/>
            </w:tcBorders>
            <w:shd w:val="clear" w:color="auto" w:fill="FFFFFF"/>
            <w:vAlign w:val="center"/>
            <w:hideMark/>
          </w:tcPr>
          <w:p w14:paraId="28D69285" w14:textId="2975D738"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4ABFC98A" w14:textId="0E31FDE8"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3AA38914" w14:textId="57993E75"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2ECE84DB" w14:textId="4F8FB555"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641F30C6"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33C39EB"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1010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6886D5CB" w14:textId="01997B55"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outset" w:sz="6" w:space="0" w:color="auto"/>
              <w:right w:val="outset" w:sz="6" w:space="0" w:color="auto"/>
            </w:tcBorders>
            <w:shd w:val="clear" w:color="auto" w:fill="FFFFFF"/>
            <w:vAlign w:val="center"/>
            <w:hideMark/>
          </w:tcPr>
          <w:p w14:paraId="17C4BC78" w14:textId="6F21807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717EF466" w14:textId="2463B403"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2E72DEB9" w14:textId="61F53214"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07D727D1" w14:textId="572C4ECD"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5A402F6A"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1B9F1072"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1011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046AA33" w14:textId="117C49E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outset" w:sz="6" w:space="0" w:color="auto"/>
              <w:right w:val="outset" w:sz="6" w:space="0" w:color="auto"/>
            </w:tcBorders>
            <w:shd w:val="clear" w:color="auto" w:fill="FFFFFF"/>
            <w:vAlign w:val="center"/>
            <w:hideMark/>
          </w:tcPr>
          <w:p w14:paraId="71FC369F" w14:textId="768B83A4"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73C878A1" w14:textId="5B88108A"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6CC8B6E4" w14:textId="358CB4E9"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6B1D3326" w14:textId="59D7EEE7"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664C714E"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B67E406"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1100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0BA3B750" w14:textId="6938D140"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outset" w:sz="6" w:space="0" w:color="auto"/>
              <w:right w:val="outset" w:sz="6" w:space="0" w:color="auto"/>
            </w:tcBorders>
            <w:shd w:val="clear" w:color="auto" w:fill="FFFFFF"/>
            <w:vAlign w:val="center"/>
            <w:hideMark/>
          </w:tcPr>
          <w:p w14:paraId="22BC38BA" w14:textId="36D632C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9D9080C" w14:textId="6F76C8D4"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06166AFC" w14:textId="0BC4431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251308FC" w14:textId="4BF50B5A"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5377A422"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1DA39B4C"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1101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288983E9" w14:textId="4AF6CFB3"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outset" w:sz="6" w:space="0" w:color="auto"/>
              <w:right w:val="outset" w:sz="6" w:space="0" w:color="auto"/>
            </w:tcBorders>
            <w:shd w:val="clear" w:color="auto" w:fill="FFFFFF"/>
            <w:vAlign w:val="center"/>
            <w:hideMark/>
          </w:tcPr>
          <w:p w14:paraId="3E963831" w14:textId="21E2C65B"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3F692A2" w14:textId="1FDFB45B"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45641ABB" w14:textId="57D9619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2C625585" w14:textId="12C16A11"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76DA23D6"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2FE09DDF"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1110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7152E9B" w14:textId="62D7557F"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outset" w:sz="6" w:space="0" w:color="auto"/>
              <w:right w:val="outset" w:sz="6" w:space="0" w:color="auto"/>
            </w:tcBorders>
            <w:shd w:val="clear" w:color="auto" w:fill="FFFFFF"/>
            <w:vAlign w:val="center"/>
            <w:hideMark/>
          </w:tcPr>
          <w:p w14:paraId="62A9CBCB" w14:textId="47DD1EBA"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26FC22A2" w14:textId="118517C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31C96C4E" w14:textId="1CDC75B4"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174CC2CE" w14:textId="210ED702"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5B2063B7"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299DC221" w14:textId="77777777" w:rsidR="008A50FD" w:rsidRPr="00791ACD" w:rsidRDefault="008A50FD" w:rsidP="008A50FD">
            <w:pPr>
              <w:jc w:val="center"/>
              <w:rPr>
                <w:rFonts w:eastAsiaTheme="minorEastAsia"/>
                <w:sz w:val="20"/>
                <w:lang w:val="fr-FR" w:eastAsia="zh-CN"/>
              </w:rPr>
            </w:pPr>
            <w:r>
              <w:rPr>
                <w:rFonts w:eastAsiaTheme="minorEastAsia"/>
                <w:sz w:val="20"/>
                <w:lang w:val="fr-FR" w:eastAsia="zh-CN"/>
              </w:rPr>
              <w:t>1111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242D295B" w14:textId="3258B2F9"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outset" w:sz="6" w:space="0" w:color="auto"/>
              <w:right w:val="outset" w:sz="6" w:space="0" w:color="auto"/>
            </w:tcBorders>
            <w:shd w:val="clear" w:color="auto" w:fill="FFFFFF"/>
            <w:vAlign w:val="center"/>
            <w:hideMark/>
          </w:tcPr>
          <w:p w14:paraId="739858D4" w14:textId="07102E2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3694B5E0" w14:textId="2328614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02122BC5" w14:textId="32657165"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0E25CC6E" w14:textId="515B307B" w:rsidR="008A50FD" w:rsidRPr="00791ACD" w:rsidRDefault="00C65D5C" w:rsidP="008A50FD">
            <w:pPr>
              <w:keepNext/>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bl>
    <w:p w14:paraId="049E4677" w14:textId="0BBE1A39" w:rsidR="00DD6BAF" w:rsidRDefault="00DD6BAF" w:rsidP="00DD6BAF">
      <w:pPr>
        <w:pStyle w:val="Caption"/>
        <w:spacing w:after="0"/>
        <w:jc w:val="center"/>
        <w:rPr>
          <w:rFonts w:eastAsiaTheme="minorEastAsia"/>
          <w:szCs w:val="22"/>
          <w:lang w:val="en-US" w:eastAsia="zh-CN"/>
        </w:rPr>
      </w:pPr>
      <w:bookmarkStart w:id="19" w:name="_Ref77539702"/>
      <w:r>
        <w:t xml:space="preserve">Table </w:t>
      </w:r>
      <w:r>
        <w:fldChar w:fldCharType="begin"/>
      </w:r>
      <w:r>
        <w:instrText xml:space="preserve"> SEQ Table \* ARABIC </w:instrText>
      </w:r>
      <w:r>
        <w:fldChar w:fldCharType="separate"/>
      </w:r>
      <w:r>
        <w:rPr>
          <w:noProof/>
        </w:rPr>
        <w:t>9</w:t>
      </w:r>
      <w:r>
        <w:rPr>
          <w:noProof/>
        </w:rPr>
        <w:fldChar w:fldCharType="end"/>
      </w:r>
      <w:bookmarkEnd w:id="19"/>
      <w:r>
        <w:rPr>
          <w:lang w:val="en-US"/>
        </w:rPr>
        <w:t xml:space="preserve"> </w:t>
      </w:r>
      <w:r w:rsidR="008D578E">
        <w:rPr>
          <w:b w:val="0"/>
          <w:bCs/>
          <w:lang w:val="en-US"/>
        </w:rPr>
        <w:t>–</w:t>
      </w:r>
      <w:r>
        <w:rPr>
          <w:lang w:val="en-US"/>
        </w:rPr>
        <w:t xml:space="preserve"> </w:t>
      </w:r>
      <w:r w:rsidR="00D1649C" w:rsidRPr="007F2B6A">
        <w:rPr>
          <w:lang w:val="en-US"/>
        </w:rPr>
        <w:t xml:space="preserve">MCS </w:t>
      </w:r>
      <w:r w:rsidR="00D1649C">
        <w:rPr>
          <w:lang w:val="en-US"/>
        </w:rPr>
        <w:t>index Table</w:t>
      </w:r>
      <w:r w:rsidR="00D1649C" w:rsidRPr="007F2B6A">
        <w:rPr>
          <w:lang w:val="en-US"/>
        </w:rPr>
        <w:t xml:space="preserve"> used to configure Msg3 repetition numbe</w:t>
      </w:r>
      <w:r w:rsidR="00D1649C">
        <w:rPr>
          <w:lang w:val="en-US"/>
        </w:rPr>
        <w:t xml:space="preserve">r for </w:t>
      </w:r>
      <w:r w:rsidR="008D578E">
        <w:rPr>
          <w:lang w:val="en-US"/>
        </w:rPr>
        <w:t>UL grant carried by RAR</w:t>
      </w:r>
      <w:r w:rsidRPr="007F2B6A">
        <w:rPr>
          <w:lang w:val="en-US"/>
        </w:rPr>
        <w:t xml:space="preserve">, based on Table </w:t>
      </w:r>
      <w:bookmarkStart w:id="20" w:name="_Hlk77539739"/>
      <w:r w:rsidRPr="007F2B6A">
        <w:rPr>
          <w:lang w:val="en-US"/>
        </w:rPr>
        <w:t>5.1.3.1-1 of TS 38.214</w:t>
      </w:r>
    </w:p>
    <w:bookmarkEnd w:id="18"/>
    <w:bookmarkEnd w:id="20"/>
    <w:p w14:paraId="1F4CE9B5" w14:textId="77777777" w:rsidR="00DD6BAF" w:rsidRPr="00DD6BAF" w:rsidRDefault="00DD6BAF" w:rsidP="00712DBE">
      <w:pPr>
        <w:spacing w:after="0"/>
        <w:jc w:val="both"/>
        <w:rPr>
          <w:lang w:val="en-US"/>
        </w:rPr>
      </w:pPr>
    </w:p>
    <w:p w14:paraId="6884942F" w14:textId="62BD33D0" w:rsidR="00712DBE" w:rsidRDefault="00712DBE" w:rsidP="00712DBE">
      <w:pPr>
        <w:spacing w:after="0"/>
        <w:jc w:val="both"/>
        <w:rPr>
          <w:lang w:val="en-US"/>
        </w:rPr>
      </w:pPr>
    </w:p>
    <w:tbl>
      <w:tblPr>
        <w:tblW w:w="962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60"/>
        <w:gridCol w:w="1561"/>
        <w:gridCol w:w="1705"/>
        <w:gridCol w:w="1580"/>
        <w:gridCol w:w="1663"/>
        <w:gridCol w:w="1460"/>
      </w:tblGrid>
      <w:tr w:rsidR="00DD6BAF" w:rsidRPr="00791ACD" w14:paraId="31692A31" w14:textId="77777777" w:rsidTr="00743DA0">
        <w:trPr>
          <w:trHeight w:val="399"/>
          <w:tblCellSpacing w:w="0" w:type="dxa"/>
          <w:jc w:val="center"/>
        </w:trPr>
        <w:tc>
          <w:tcPr>
            <w:tcW w:w="1660" w:type="dxa"/>
            <w:tcBorders>
              <w:top w:val="outset" w:sz="6" w:space="0" w:color="auto"/>
              <w:left w:val="outset" w:sz="6" w:space="0" w:color="auto"/>
              <w:bottom w:val="outset" w:sz="6" w:space="0" w:color="auto"/>
              <w:right w:val="outset" w:sz="6" w:space="0" w:color="auto"/>
            </w:tcBorders>
            <w:shd w:val="clear" w:color="auto" w:fill="E7E6E6" w:themeFill="background2"/>
            <w:vAlign w:val="center"/>
          </w:tcPr>
          <w:p w14:paraId="44E67A97" w14:textId="77777777" w:rsidR="00DD6BAF" w:rsidRPr="00791ACD" w:rsidRDefault="00DD6BAF" w:rsidP="008D578E">
            <w:pPr>
              <w:spacing w:after="0"/>
              <w:jc w:val="center"/>
              <w:rPr>
                <w:rFonts w:eastAsiaTheme="minorEastAsia"/>
                <w:sz w:val="20"/>
                <w:lang w:val="fr-FR" w:eastAsia="zh-CN"/>
              </w:rPr>
            </w:pPr>
            <w:r>
              <w:rPr>
                <w:rFonts w:eastAsiaTheme="minorEastAsia"/>
                <w:sz w:val="20"/>
                <w:lang w:val="fr-FR" w:eastAsia="zh-CN"/>
              </w:rPr>
              <w:t>MCS information field</w:t>
            </w:r>
          </w:p>
        </w:tc>
        <w:tc>
          <w:tcPr>
            <w:tcW w:w="1561" w:type="dxa"/>
            <w:tcBorders>
              <w:top w:val="outset" w:sz="6" w:space="0" w:color="auto"/>
              <w:left w:val="outset" w:sz="6" w:space="0" w:color="auto"/>
              <w:bottom w:val="outset" w:sz="6" w:space="0" w:color="auto"/>
              <w:right w:val="outset" w:sz="6" w:space="0" w:color="auto"/>
            </w:tcBorders>
            <w:shd w:val="clear" w:color="auto" w:fill="E7E6E6" w:themeFill="background2"/>
            <w:vAlign w:val="center"/>
            <w:hideMark/>
          </w:tcPr>
          <w:p w14:paraId="58F9C679"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MCS Index</w:t>
            </w:r>
          </w:p>
          <w:p w14:paraId="01400513"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I</w:t>
            </w:r>
            <w:r w:rsidRPr="00791ACD">
              <w:rPr>
                <w:rFonts w:eastAsiaTheme="minorEastAsia"/>
                <w:sz w:val="20"/>
                <w:vertAlign w:val="subscript"/>
                <w:lang w:val="fr-FR" w:eastAsia="zh-CN"/>
              </w:rPr>
              <w:t>MCS</w:t>
            </w:r>
          </w:p>
        </w:tc>
        <w:tc>
          <w:tcPr>
            <w:tcW w:w="1705" w:type="dxa"/>
            <w:tcBorders>
              <w:top w:val="outset" w:sz="6" w:space="0" w:color="auto"/>
              <w:left w:val="nil"/>
              <w:bottom w:val="outset" w:sz="6" w:space="0" w:color="auto"/>
              <w:right w:val="outset" w:sz="6" w:space="0" w:color="auto"/>
            </w:tcBorders>
            <w:shd w:val="clear" w:color="auto" w:fill="E7E6E6" w:themeFill="background2"/>
            <w:vAlign w:val="center"/>
            <w:hideMark/>
          </w:tcPr>
          <w:p w14:paraId="100F59B6"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Modulation Order</w:t>
            </w:r>
          </w:p>
          <w:p w14:paraId="37F14A40"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Q</w:t>
            </w:r>
            <w:r w:rsidRPr="00791ACD">
              <w:rPr>
                <w:rFonts w:eastAsiaTheme="minorEastAsia"/>
                <w:sz w:val="20"/>
                <w:vertAlign w:val="subscript"/>
                <w:lang w:val="fr-FR" w:eastAsia="zh-CN"/>
              </w:rPr>
              <w:t>m</w:t>
            </w:r>
          </w:p>
        </w:tc>
        <w:tc>
          <w:tcPr>
            <w:tcW w:w="1580" w:type="dxa"/>
            <w:tcBorders>
              <w:top w:val="outset" w:sz="6" w:space="0" w:color="auto"/>
              <w:left w:val="nil"/>
              <w:bottom w:val="outset" w:sz="6" w:space="0" w:color="auto"/>
              <w:right w:val="outset" w:sz="6" w:space="0" w:color="auto"/>
            </w:tcBorders>
            <w:shd w:val="clear" w:color="auto" w:fill="E7E6E6" w:themeFill="background2"/>
            <w:vAlign w:val="center"/>
            <w:hideMark/>
          </w:tcPr>
          <w:p w14:paraId="3EBA41E5" w14:textId="77777777" w:rsidR="00DD6BAF" w:rsidRPr="00696C96" w:rsidRDefault="00DD6BAF" w:rsidP="008D578E">
            <w:pPr>
              <w:spacing w:after="0"/>
              <w:jc w:val="center"/>
              <w:rPr>
                <w:rFonts w:eastAsiaTheme="minorEastAsia"/>
                <w:sz w:val="20"/>
                <w:lang w:val="en-US" w:eastAsia="zh-CN"/>
              </w:rPr>
            </w:pPr>
            <w:r w:rsidRPr="00696C96">
              <w:rPr>
                <w:rFonts w:eastAsiaTheme="minorEastAsia"/>
                <w:sz w:val="20"/>
                <w:lang w:val="en-US" w:eastAsia="zh-CN"/>
              </w:rPr>
              <w:t xml:space="preserve">Target code Rate x [1024] </w:t>
            </w:r>
            <w:r w:rsidRPr="00336616">
              <w:rPr>
                <w:rFonts w:ascii="Wingdings" w:eastAsiaTheme="minorEastAsia" w:hAnsi="Wingdings" w:cs="Wingdings"/>
                <w:sz w:val="20"/>
                <w:lang w:val="fr-FR" w:eastAsia="zh-CN"/>
              </w:rPr>
              <w:t>à</w:t>
            </w:r>
            <w:r w:rsidRPr="00696C96">
              <w:rPr>
                <w:rFonts w:eastAsiaTheme="minorEastAsia"/>
                <w:sz w:val="20"/>
                <w:lang w:val="en-US" w:eastAsia="zh-CN"/>
              </w:rPr>
              <w:t xml:space="preserve"> R</w:t>
            </w:r>
          </w:p>
        </w:tc>
        <w:tc>
          <w:tcPr>
            <w:tcW w:w="1663" w:type="dxa"/>
            <w:tcBorders>
              <w:top w:val="outset" w:sz="6" w:space="0" w:color="auto"/>
              <w:left w:val="nil"/>
              <w:bottom w:val="outset" w:sz="6" w:space="0" w:color="auto"/>
              <w:right w:val="outset" w:sz="6" w:space="0" w:color="auto"/>
            </w:tcBorders>
            <w:shd w:val="clear" w:color="auto" w:fill="E7E6E6" w:themeFill="background2"/>
            <w:vAlign w:val="center"/>
            <w:hideMark/>
          </w:tcPr>
          <w:p w14:paraId="0A7EB8AC"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Spectral</w:t>
            </w:r>
          </w:p>
          <w:p w14:paraId="3A7F6717" w14:textId="77777777" w:rsidR="00DD6BAF" w:rsidRPr="00791ACD" w:rsidRDefault="00DD6BAF" w:rsidP="008D578E">
            <w:pPr>
              <w:spacing w:after="0"/>
              <w:jc w:val="center"/>
              <w:rPr>
                <w:rFonts w:eastAsiaTheme="minorEastAsia"/>
                <w:sz w:val="20"/>
                <w:lang w:val="fr-FR" w:eastAsia="zh-CN"/>
              </w:rPr>
            </w:pPr>
            <w:r w:rsidRPr="00791ACD">
              <w:rPr>
                <w:rFonts w:eastAsiaTheme="minorEastAsia"/>
                <w:sz w:val="20"/>
                <w:lang w:val="fr-FR" w:eastAsia="zh-CN"/>
              </w:rPr>
              <w:t>Efficiency</w:t>
            </w:r>
          </w:p>
        </w:tc>
        <w:tc>
          <w:tcPr>
            <w:tcW w:w="1460" w:type="dxa"/>
            <w:tcBorders>
              <w:top w:val="outset" w:sz="6" w:space="0" w:color="auto"/>
              <w:left w:val="nil"/>
              <w:bottom w:val="outset" w:sz="6" w:space="0" w:color="auto"/>
              <w:right w:val="outset" w:sz="6" w:space="0" w:color="auto"/>
            </w:tcBorders>
            <w:shd w:val="clear" w:color="auto" w:fill="E7E6E6" w:themeFill="background2"/>
            <w:vAlign w:val="center"/>
          </w:tcPr>
          <w:p w14:paraId="44A2B792" w14:textId="41247B23" w:rsidR="00DD6BAF" w:rsidRPr="00791ACD" w:rsidRDefault="00DD6BAF" w:rsidP="008D578E">
            <w:pPr>
              <w:spacing w:after="0"/>
              <w:jc w:val="center"/>
              <w:rPr>
                <w:rFonts w:eastAsiaTheme="minorEastAsia"/>
                <w:sz w:val="20"/>
                <w:lang w:val="fr-FR" w:eastAsia="zh-CN"/>
              </w:rPr>
            </w:pPr>
            <w:r>
              <w:rPr>
                <w:rFonts w:eastAsiaTheme="minorEastAsia"/>
                <w:sz w:val="20"/>
                <w:lang w:val="fr-FR" w:eastAsia="zh-CN"/>
              </w:rPr>
              <w:t xml:space="preserve">Number of </w:t>
            </w:r>
            <w:r w:rsidR="00E50C5B">
              <w:rPr>
                <w:rFonts w:eastAsiaTheme="minorEastAsia"/>
                <w:sz w:val="20"/>
                <w:lang w:val="fr-FR" w:eastAsia="zh-CN"/>
              </w:rPr>
              <w:t>repetitions</w:t>
            </w:r>
          </w:p>
        </w:tc>
      </w:tr>
      <w:tr w:rsidR="00DD6BAF" w:rsidRPr="00791ACD" w14:paraId="096B11C1"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2A845E96" w14:textId="670ABDEF" w:rsidR="00DD6BAF" w:rsidRPr="00791ACD" w:rsidRDefault="00DD6BAF" w:rsidP="00743DA0">
            <w:pPr>
              <w:jc w:val="center"/>
              <w:rPr>
                <w:rFonts w:eastAsiaTheme="minorEastAsia"/>
                <w:sz w:val="20"/>
                <w:lang w:val="fr-FR" w:eastAsia="zh-CN"/>
              </w:rPr>
            </w:pPr>
            <w:r>
              <w:rPr>
                <w:rFonts w:eastAsiaTheme="minorEastAsia"/>
                <w:sz w:val="20"/>
                <w:lang w:val="fr-FR" w:eastAsia="zh-CN"/>
              </w:rPr>
              <w:t>0000</w:t>
            </w:r>
            <w:r w:rsidR="005A7772">
              <w:rPr>
                <w:rFonts w:eastAsiaTheme="minorEastAsia"/>
                <w:sz w:val="20"/>
                <w:lang w:val="fr-FR" w:eastAsia="zh-CN"/>
              </w:rPr>
              <w:t>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332D7097"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outset" w:sz="6" w:space="0" w:color="auto"/>
              <w:right w:val="outset" w:sz="6" w:space="0" w:color="auto"/>
            </w:tcBorders>
            <w:shd w:val="clear" w:color="auto" w:fill="FFFFFF"/>
            <w:vAlign w:val="center"/>
            <w:hideMark/>
          </w:tcPr>
          <w:p w14:paraId="7145315C"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068394D4"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00F14CFB"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4422E2FE" w14:textId="77777777"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DD6BAF" w:rsidRPr="00791ACD" w14:paraId="46083E6C"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B94D222" w14:textId="222572C3" w:rsidR="00DD6BAF" w:rsidRPr="00791ACD" w:rsidRDefault="00DD6BAF" w:rsidP="00743DA0">
            <w:pPr>
              <w:jc w:val="center"/>
              <w:rPr>
                <w:rFonts w:eastAsiaTheme="minorEastAsia"/>
                <w:sz w:val="20"/>
                <w:lang w:val="fr-FR" w:eastAsia="zh-CN"/>
              </w:rPr>
            </w:pPr>
            <w:r>
              <w:rPr>
                <w:rFonts w:eastAsiaTheme="minorEastAsia"/>
                <w:sz w:val="20"/>
                <w:lang w:val="fr-FR" w:eastAsia="zh-CN"/>
              </w:rPr>
              <w:t>000</w:t>
            </w:r>
            <w:r w:rsidR="005A7772">
              <w:rPr>
                <w:rFonts w:eastAsiaTheme="minorEastAsia"/>
                <w:sz w:val="20"/>
                <w:lang w:val="fr-FR" w:eastAsia="zh-CN"/>
              </w:rPr>
              <w:t>0</w:t>
            </w:r>
            <w:r>
              <w:rPr>
                <w:rFonts w:eastAsiaTheme="minorEastAsia"/>
                <w:sz w:val="20"/>
                <w:lang w:val="fr-FR" w:eastAsia="zh-CN"/>
              </w:rPr>
              <w:t>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74E44F5"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outset" w:sz="6" w:space="0" w:color="auto"/>
              <w:right w:val="outset" w:sz="6" w:space="0" w:color="auto"/>
            </w:tcBorders>
            <w:shd w:val="clear" w:color="auto" w:fill="FFFFFF"/>
            <w:vAlign w:val="center"/>
            <w:hideMark/>
          </w:tcPr>
          <w:p w14:paraId="20B84658"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586F618E"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43FE5848"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0F8D97E1" w14:textId="723438DF"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DD6BAF" w:rsidRPr="00791ACD" w14:paraId="127068A9"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454F8B1A" w14:textId="11B05CC3" w:rsidR="00DD6BAF" w:rsidRPr="00791ACD" w:rsidRDefault="005A7772" w:rsidP="00743DA0">
            <w:pPr>
              <w:jc w:val="center"/>
              <w:rPr>
                <w:rFonts w:eastAsiaTheme="minorEastAsia"/>
                <w:sz w:val="20"/>
                <w:lang w:val="fr-FR" w:eastAsia="zh-CN"/>
              </w:rPr>
            </w:pPr>
            <w:r>
              <w:rPr>
                <w:rFonts w:eastAsiaTheme="minorEastAsia"/>
                <w:sz w:val="20"/>
                <w:lang w:val="fr-FR" w:eastAsia="zh-CN"/>
              </w:rPr>
              <w:t>0</w:t>
            </w:r>
            <w:r w:rsidR="00DD6BAF">
              <w:rPr>
                <w:rFonts w:eastAsiaTheme="minorEastAsia"/>
                <w:sz w:val="20"/>
                <w:lang w:val="fr-FR" w:eastAsia="zh-CN"/>
              </w:rPr>
              <w:t>0010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1798446E"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outset" w:sz="6" w:space="0" w:color="auto"/>
              <w:right w:val="outset" w:sz="6" w:space="0" w:color="auto"/>
            </w:tcBorders>
            <w:shd w:val="clear" w:color="auto" w:fill="FFFFFF"/>
            <w:vAlign w:val="center"/>
            <w:hideMark/>
          </w:tcPr>
          <w:p w14:paraId="4785FD96"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7A5E4439"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0D6C2BA8"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09D383B5" w14:textId="5E76CECC"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DD6BAF" w:rsidRPr="00791ACD" w14:paraId="7627E9DC" w14:textId="77777777" w:rsidTr="00743DA0">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D6BCDD1" w14:textId="35E367FA" w:rsidR="00DD6BAF" w:rsidRPr="00791ACD" w:rsidRDefault="005A7772" w:rsidP="00743DA0">
            <w:pPr>
              <w:jc w:val="center"/>
              <w:rPr>
                <w:rFonts w:eastAsiaTheme="minorEastAsia"/>
                <w:sz w:val="20"/>
                <w:lang w:val="fr-FR" w:eastAsia="zh-CN"/>
              </w:rPr>
            </w:pPr>
            <w:r>
              <w:rPr>
                <w:rFonts w:eastAsiaTheme="minorEastAsia"/>
                <w:sz w:val="20"/>
                <w:lang w:val="fr-FR" w:eastAsia="zh-CN"/>
              </w:rPr>
              <w:t>0</w:t>
            </w:r>
            <w:r w:rsidR="00DD6BAF">
              <w:rPr>
                <w:rFonts w:eastAsiaTheme="minorEastAsia"/>
                <w:sz w:val="20"/>
                <w:lang w:val="fr-FR" w:eastAsia="zh-CN"/>
              </w:rPr>
              <w:t>0011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2BC3D47F"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outset" w:sz="6" w:space="0" w:color="auto"/>
              <w:right w:val="outset" w:sz="6" w:space="0" w:color="auto"/>
            </w:tcBorders>
            <w:shd w:val="clear" w:color="auto" w:fill="FFFFFF"/>
            <w:vAlign w:val="center"/>
            <w:hideMark/>
          </w:tcPr>
          <w:p w14:paraId="12BBD27F"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hideMark/>
          </w:tcPr>
          <w:p w14:paraId="4A871B1E"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3C282497"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6B1094C3" w14:textId="038F46E7"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DD6BAF" w:rsidRPr="00791ACD" w14:paraId="653D426C"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44381D9" w14:textId="7018B211" w:rsidR="00DD6BAF" w:rsidRPr="00791ACD" w:rsidRDefault="005A7772" w:rsidP="00743DA0">
            <w:pPr>
              <w:jc w:val="center"/>
              <w:rPr>
                <w:rFonts w:eastAsiaTheme="minorEastAsia"/>
                <w:sz w:val="20"/>
                <w:lang w:val="fr-FR" w:eastAsia="zh-CN"/>
              </w:rPr>
            </w:pPr>
            <w:r>
              <w:rPr>
                <w:rFonts w:eastAsiaTheme="minorEastAsia"/>
                <w:sz w:val="20"/>
                <w:lang w:val="fr-FR" w:eastAsia="zh-CN"/>
              </w:rPr>
              <w:t>0</w:t>
            </w:r>
            <w:r w:rsidR="00DD6BAF">
              <w:rPr>
                <w:rFonts w:eastAsiaTheme="minorEastAsia"/>
                <w:sz w:val="20"/>
                <w:lang w:val="fr-FR" w:eastAsia="zh-CN"/>
              </w:rPr>
              <w:t>0100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CD95572"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4</w:t>
            </w:r>
          </w:p>
        </w:tc>
        <w:tc>
          <w:tcPr>
            <w:tcW w:w="1705" w:type="dxa"/>
            <w:tcBorders>
              <w:top w:val="nil"/>
              <w:left w:val="nil"/>
              <w:bottom w:val="outset" w:sz="6" w:space="0" w:color="auto"/>
              <w:right w:val="outset" w:sz="6" w:space="0" w:color="auto"/>
            </w:tcBorders>
            <w:shd w:val="clear" w:color="auto" w:fill="FFFFFF"/>
            <w:vAlign w:val="center"/>
            <w:hideMark/>
          </w:tcPr>
          <w:p w14:paraId="18AFDABF"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2D678D2E" w14:textId="69E0CF54" w:rsidR="00DD6BAF" w:rsidRPr="00791ACD" w:rsidRDefault="003A7EDE" w:rsidP="00743DA0">
            <w:pPr>
              <w:jc w:val="center"/>
              <w:rPr>
                <w:rFonts w:eastAsiaTheme="minorEastAsia"/>
                <w:sz w:val="20"/>
                <w:lang w:val="fr-FR" w:eastAsia="zh-CN"/>
              </w:rPr>
            </w:pPr>
            <w:r>
              <w:rPr>
                <w:rFonts w:eastAsiaTheme="minorEastAsia"/>
                <w:sz w:val="20"/>
                <w:lang w:val="fr-FR" w:eastAsia="zh-CN"/>
              </w:rPr>
              <w:t>308</w:t>
            </w:r>
          </w:p>
        </w:tc>
        <w:tc>
          <w:tcPr>
            <w:tcW w:w="1663" w:type="dxa"/>
            <w:tcBorders>
              <w:top w:val="nil"/>
              <w:left w:val="nil"/>
              <w:bottom w:val="outset" w:sz="6" w:space="0" w:color="auto"/>
              <w:right w:val="outset" w:sz="6" w:space="0" w:color="auto"/>
            </w:tcBorders>
            <w:shd w:val="clear" w:color="auto" w:fill="FFFFFF"/>
            <w:vAlign w:val="center"/>
            <w:hideMark/>
          </w:tcPr>
          <w:p w14:paraId="789FF599" w14:textId="456FD92C"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w:t>
            </w:r>
            <w:r w:rsidR="003A7EDE">
              <w:rPr>
                <w:rFonts w:eastAsiaTheme="minorEastAsia"/>
                <w:sz w:val="20"/>
                <w:lang w:val="fr-FR" w:eastAsia="zh-CN"/>
              </w:rPr>
              <w:t>6016</w:t>
            </w:r>
          </w:p>
        </w:tc>
        <w:tc>
          <w:tcPr>
            <w:tcW w:w="1460" w:type="dxa"/>
            <w:tcBorders>
              <w:top w:val="nil"/>
              <w:left w:val="nil"/>
              <w:bottom w:val="outset" w:sz="6" w:space="0" w:color="auto"/>
              <w:right w:val="outset" w:sz="6" w:space="0" w:color="auto"/>
            </w:tcBorders>
            <w:shd w:val="clear" w:color="auto" w:fill="FFFFFF"/>
          </w:tcPr>
          <w:p w14:paraId="2B9DF142" w14:textId="541FB1C7"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DD6BAF" w:rsidRPr="00791ACD" w14:paraId="2352FF89"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A2A1414" w14:textId="7E74249E" w:rsidR="00DD6BAF" w:rsidRPr="00791ACD" w:rsidRDefault="005A7772" w:rsidP="00743DA0">
            <w:pPr>
              <w:jc w:val="center"/>
              <w:rPr>
                <w:rFonts w:eastAsiaTheme="minorEastAsia"/>
                <w:sz w:val="20"/>
                <w:lang w:val="fr-FR" w:eastAsia="zh-CN"/>
              </w:rPr>
            </w:pPr>
            <w:r>
              <w:rPr>
                <w:rFonts w:eastAsiaTheme="minorEastAsia"/>
                <w:sz w:val="20"/>
                <w:lang w:val="fr-FR" w:eastAsia="zh-CN"/>
              </w:rPr>
              <w:t>0</w:t>
            </w:r>
            <w:r w:rsidR="00DD6BAF">
              <w:rPr>
                <w:rFonts w:eastAsiaTheme="minorEastAsia"/>
                <w:sz w:val="20"/>
                <w:lang w:val="fr-FR" w:eastAsia="zh-CN"/>
              </w:rPr>
              <w:t>0101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3B514438"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5</w:t>
            </w:r>
          </w:p>
        </w:tc>
        <w:tc>
          <w:tcPr>
            <w:tcW w:w="1705" w:type="dxa"/>
            <w:tcBorders>
              <w:top w:val="nil"/>
              <w:left w:val="nil"/>
              <w:bottom w:val="outset" w:sz="6" w:space="0" w:color="auto"/>
              <w:right w:val="outset" w:sz="6" w:space="0" w:color="auto"/>
            </w:tcBorders>
            <w:shd w:val="clear" w:color="auto" w:fill="FFFFFF"/>
            <w:vAlign w:val="center"/>
            <w:hideMark/>
          </w:tcPr>
          <w:p w14:paraId="37B2E30C"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64BD20DE" w14:textId="5EF91EFB" w:rsidR="00DD6BAF" w:rsidRPr="00791ACD" w:rsidRDefault="003A7EDE" w:rsidP="00743DA0">
            <w:pPr>
              <w:jc w:val="center"/>
              <w:rPr>
                <w:rFonts w:eastAsiaTheme="minorEastAsia"/>
                <w:sz w:val="20"/>
                <w:lang w:val="fr-FR" w:eastAsia="zh-CN"/>
              </w:rPr>
            </w:pPr>
            <w:r>
              <w:rPr>
                <w:rFonts w:eastAsiaTheme="minorEastAsia"/>
                <w:sz w:val="20"/>
                <w:lang w:val="fr-FR" w:eastAsia="zh-CN"/>
              </w:rPr>
              <w:t>379</w:t>
            </w:r>
          </w:p>
        </w:tc>
        <w:tc>
          <w:tcPr>
            <w:tcW w:w="1663" w:type="dxa"/>
            <w:tcBorders>
              <w:top w:val="nil"/>
              <w:left w:val="nil"/>
              <w:bottom w:val="outset" w:sz="6" w:space="0" w:color="auto"/>
              <w:right w:val="outset" w:sz="6" w:space="0" w:color="auto"/>
            </w:tcBorders>
            <w:shd w:val="clear" w:color="auto" w:fill="FFFFFF"/>
            <w:vAlign w:val="center"/>
            <w:hideMark/>
          </w:tcPr>
          <w:p w14:paraId="46A2D8DD" w14:textId="5A796ABC"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w:t>
            </w:r>
            <w:r w:rsidR="003A7EDE">
              <w:rPr>
                <w:rFonts w:eastAsiaTheme="minorEastAsia"/>
                <w:sz w:val="20"/>
                <w:lang w:val="fr-FR" w:eastAsia="zh-CN"/>
              </w:rPr>
              <w:t>7402</w:t>
            </w:r>
          </w:p>
        </w:tc>
        <w:tc>
          <w:tcPr>
            <w:tcW w:w="1460" w:type="dxa"/>
            <w:tcBorders>
              <w:top w:val="nil"/>
              <w:left w:val="nil"/>
              <w:bottom w:val="outset" w:sz="6" w:space="0" w:color="auto"/>
              <w:right w:val="outset" w:sz="6" w:space="0" w:color="auto"/>
            </w:tcBorders>
            <w:shd w:val="clear" w:color="auto" w:fill="FFFFFF"/>
          </w:tcPr>
          <w:p w14:paraId="7066658F" w14:textId="53F0B942"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DD6BAF" w:rsidRPr="00791ACD" w14:paraId="54A94AFE"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4221E37E" w14:textId="48ADB7B6" w:rsidR="00DD6BAF" w:rsidRPr="00791ACD" w:rsidRDefault="005A7772" w:rsidP="00743DA0">
            <w:pPr>
              <w:jc w:val="center"/>
              <w:rPr>
                <w:rFonts w:eastAsiaTheme="minorEastAsia"/>
                <w:sz w:val="20"/>
                <w:lang w:val="fr-FR" w:eastAsia="zh-CN"/>
              </w:rPr>
            </w:pPr>
            <w:r>
              <w:rPr>
                <w:rFonts w:eastAsiaTheme="minorEastAsia"/>
                <w:sz w:val="20"/>
                <w:lang w:val="fr-FR" w:eastAsia="zh-CN"/>
              </w:rPr>
              <w:t>0</w:t>
            </w:r>
            <w:r w:rsidR="00DD6BAF">
              <w:rPr>
                <w:rFonts w:eastAsiaTheme="minorEastAsia"/>
                <w:sz w:val="20"/>
                <w:lang w:val="fr-FR" w:eastAsia="zh-CN"/>
              </w:rPr>
              <w:t>0110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29211F82"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6</w:t>
            </w:r>
          </w:p>
        </w:tc>
        <w:tc>
          <w:tcPr>
            <w:tcW w:w="1705" w:type="dxa"/>
            <w:tcBorders>
              <w:top w:val="nil"/>
              <w:left w:val="nil"/>
              <w:bottom w:val="outset" w:sz="6" w:space="0" w:color="auto"/>
              <w:right w:val="outset" w:sz="6" w:space="0" w:color="auto"/>
            </w:tcBorders>
            <w:shd w:val="clear" w:color="auto" w:fill="FFFFFF"/>
            <w:vAlign w:val="center"/>
            <w:hideMark/>
          </w:tcPr>
          <w:p w14:paraId="76C283AF"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1F42B907" w14:textId="1F0DE9B7" w:rsidR="00DD6BAF" w:rsidRPr="00791ACD" w:rsidRDefault="003A7EDE" w:rsidP="00743DA0">
            <w:pPr>
              <w:jc w:val="center"/>
              <w:rPr>
                <w:rFonts w:eastAsiaTheme="minorEastAsia"/>
                <w:sz w:val="20"/>
                <w:lang w:val="fr-FR" w:eastAsia="zh-CN"/>
              </w:rPr>
            </w:pPr>
            <w:r>
              <w:rPr>
                <w:rFonts w:eastAsiaTheme="minorEastAsia"/>
                <w:sz w:val="20"/>
                <w:lang w:val="fr-FR" w:eastAsia="zh-CN"/>
              </w:rPr>
              <w:t>449</w:t>
            </w:r>
          </w:p>
        </w:tc>
        <w:tc>
          <w:tcPr>
            <w:tcW w:w="1663" w:type="dxa"/>
            <w:tcBorders>
              <w:top w:val="nil"/>
              <w:left w:val="nil"/>
              <w:bottom w:val="outset" w:sz="6" w:space="0" w:color="auto"/>
              <w:right w:val="outset" w:sz="6" w:space="0" w:color="auto"/>
            </w:tcBorders>
            <w:shd w:val="clear" w:color="auto" w:fill="FFFFFF"/>
            <w:vAlign w:val="center"/>
            <w:hideMark/>
          </w:tcPr>
          <w:p w14:paraId="5DC0FD1C" w14:textId="4DAFBA89"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0</w:t>
            </w:r>
            <w:r w:rsidR="003A7EDE">
              <w:rPr>
                <w:rFonts w:eastAsiaTheme="minorEastAsia"/>
                <w:sz w:val="20"/>
                <w:lang w:val="fr-FR" w:eastAsia="zh-CN"/>
              </w:rPr>
              <w:t>.8770</w:t>
            </w:r>
          </w:p>
        </w:tc>
        <w:tc>
          <w:tcPr>
            <w:tcW w:w="1460" w:type="dxa"/>
            <w:tcBorders>
              <w:top w:val="nil"/>
              <w:left w:val="nil"/>
              <w:bottom w:val="outset" w:sz="6" w:space="0" w:color="auto"/>
              <w:right w:val="outset" w:sz="6" w:space="0" w:color="auto"/>
            </w:tcBorders>
            <w:shd w:val="clear" w:color="auto" w:fill="FFFFFF"/>
          </w:tcPr>
          <w:p w14:paraId="4FBB0485" w14:textId="7DA52478"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DD6BAF" w:rsidRPr="00791ACD" w14:paraId="16230AD5"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7DAEC298" w14:textId="4B6D93C3" w:rsidR="00DD6BAF" w:rsidRPr="00791ACD" w:rsidRDefault="005A7772" w:rsidP="00743DA0">
            <w:pPr>
              <w:jc w:val="center"/>
              <w:rPr>
                <w:rFonts w:eastAsiaTheme="minorEastAsia"/>
                <w:sz w:val="20"/>
                <w:lang w:val="fr-FR" w:eastAsia="zh-CN"/>
              </w:rPr>
            </w:pPr>
            <w:r>
              <w:rPr>
                <w:rFonts w:eastAsiaTheme="minorEastAsia"/>
                <w:sz w:val="20"/>
                <w:lang w:val="fr-FR" w:eastAsia="zh-CN"/>
              </w:rPr>
              <w:t>0</w:t>
            </w:r>
            <w:r w:rsidR="00DD6BAF">
              <w:rPr>
                <w:rFonts w:eastAsiaTheme="minorEastAsia"/>
                <w:sz w:val="20"/>
                <w:lang w:val="fr-FR" w:eastAsia="zh-CN"/>
              </w:rPr>
              <w:t>0111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346C36A2"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7</w:t>
            </w:r>
          </w:p>
        </w:tc>
        <w:tc>
          <w:tcPr>
            <w:tcW w:w="1705" w:type="dxa"/>
            <w:tcBorders>
              <w:top w:val="nil"/>
              <w:left w:val="nil"/>
              <w:bottom w:val="outset" w:sz="6" w:space="0" w:color="auto"/>
              <w:right w:val="outset" w:sz="6" w:space="0" w:color="auto"/>
            </w:tcBorders>
            <w:shd w:val="clear" w:color="auto" w:fill="FFFFFF"/>
            <w:vAlign w:val="center"/>
            <w:hideMark/>
          </w:tcPr>
          <w:p w14:paraId="3678B09B" w14:textId="77777777" w:rsidR="00DD6BAF" w:rsidRPr="00791ACD" w:rsidRDefault="00DD6BAF" w:rsidP="00743DA0">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4F1BF649" w14:textId="35D34EE4" w:rsidR="00DD6BAF" w:rsidRPr="00791ACD" w:rsidRDefault="003A7EDE" w:rsidP="00743DA0">
            <w:pPr>
              <w:jc w:val="center"/>
              <w:rPr>
                <w:rFonts w:eastAsiaTheme="minorEastAsia"/>
                <w:sz w:val="20"/>
                <w:lang w:val="fr-FR" w:eastAsia="zh-CN"/>
              </w:rPr>
            </w:pPr>
            <w:r>
              <w:rPr>
                <w:rFonts w:eastAsiaTheme="minorEastAsia"/>
                <w:sz w:val="20"/>
                <w:lang w:val="fr-FR" w:eastAsia="zh-CN"/>
              </w:rPr>
              <w:t>526</w:t>
            </w:r>
          </w:p>
        </w:tc>
        <w:tc>
          <w:tcPr>
            <w:tcW w:w="1663" w:type="dxa"/>
            <w:tcBorders>
              <w:top w:val="nil"/>
              <w:left w:val="nil"/>
              <w:bottom w:val="outset" w:sz="6" w:space="0" w:color="auto"/>
              <w:right w:val="outset" w:sz="6" w:space="0" w:color="auto"/>
            </w:tcBorders>
            <w:shd w:val="clear" w:color="auto" w:fill="FFFFFF"/>
            <w:vAlign w:val="center"/>
            <w:hideMark/>
          </w:tcPr>
          <w:p w14:paraId="7EC42F66" w14:textId="334B6FC2" w:rsidR="00DD6BAF" w:rsidRPr="00791ACD" w:rsidRDefault="003A7EDE" w:rsidP="00743DA0">
            <w:pPr>
              <w:jc w:val="center"/>
              <w:rPr>
                <w:rFonts w:eastAsiaTheme="minorEastAsia"/>
                <w:sz w:val="20"/>
                <w:lang w:val="fr-FR" w:eastAsia="zh-CN"/>
              </w:rPr>
            </w:pPr>
            <w:r>
              <w:rPr>
                <w:rFonts w:eastAsiaTheme="minorEastAsia"/>
                <w:sz w:val="20"/>
                <w:lang w:val="fr-FR" w:eastAsia="zh-CN"/>
              </w:rPr>
              <w:t>1.0273</w:t>
            </w:r>
          </w:p>
        </w:tc>
        <w:tc>
          <w:tcPr>
            <w:tcW w:w="1460" w:type="dxa"/>
            <w:tcBorders>
              <w:top w:val="nil"/>
              <w:left w:val="nil"/>
              <w:bottom w:val="outset" w:sz="6" w:space="0" w:color="auto"/>
              <w:right w:val="outset" w:sz="6" w:space="0" w:color="auto"/>
            </w:tcBorders>
            <w:shd w:val="clear" w:color="auto" w:fill="FFFFFF"/>
          </w:tcPr>
          <w:p w14:paraId="475B56F0" w14:textId="7BEEE23C" w:rsidR="00DD6BAF" w:rsidRPr="00791ACD" w:rsidRDefault="00C65D5C" w:rsidP="00743DA0">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0</m:t>
                    </m:r>
                  </m:sub>
                </m:sSub>
              </m:oMath>
            </m:oMathPara>
          </w:p>
        </w:tc>
      </w:tr>
      <w:tr w:rsidR="008A50FD" w:rsidRPr="00791ACD" w14:paraId="3385BE4A"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59635875" w14:textId="5D2DC9C1" w:rsidR="008A50FD" w:rsidRPr="00791ACD" w:rsidRDefault="008A50FD" w:rsidP="008A50FD">
            <w:pPr>
              <w:jc w:val="center"/>
              <w:rPr>
                <w:rFonts w:eastAsiaTheme="minorEastAsia"/>
                <w:sz w:val="20"/>
                <w:lang w:val="fr-FR" w:eastAsia="zh-CN"/>
              </w:rPr>
            </w:pPr>
            <w:r>
              <w:rPr>
                <w:rFonts w:eastAsiaTheme="minorEastAsia"/>
                <w:sz w:val="20"/>
                <w:lang w:val="fr-FR" w:eastAsia="zh-CN"/>
              </w:rPr>
              <w:t>01000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53455A7E" w14:textId="3F7AA23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outset" w:sz="6" w:space="0" w:color="auto"/>
              <w:right w:val="outset" w:sz="6" w:space="0" w:color="auto"/>
            </w:tcBorders>
            <w:shd w:val="clear" w:color="auto" w:fill="FFFFFF"/>
            <w:vAlign w:val="center"/>
            <w:hideMark/>
          </w:tcPr>
          <w:p w14:paraId="26AD7362"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673047BF" w14:textId="36F1EB8F"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outset" w:sz="6" w:space="0" w:color="auto"/>
              <w:right w:val="outset" w:sz="6" w:space="0" w:color="auto"/>
            </w:tcBorders>
            <w:shd w:val="clear" w:color="auto" w:fill="FFFFFF"/>
            <w:vAlign w:val="center"/>
            <w:hideMark/>
          </w:tcPr>
          <w:p w14:paraId="423D5FBA" w14:textId="1CD9504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outset" w:sz="6" w:space="0" w:color="auto"/>
              <w:right w:val="outset" w:sz="6" w:space="0" w:color="auto"/>
            </w:tcBorders>
            <w:shd w:val="clear" w:color="auto" w:fill="FFFFFF"/>
          </w:tcPr>
          <w:p w14:paraId="478E2748" w14:textId="05303862"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55EF87AC"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2CE1DB26" w14:textId="40A1CCFA" w:rsidR="008A50FD" w:rsidRPr="00791ACD" w:rsidRDefault="008A50FD" w:rsidP="008A50FD">
            <w:pPr>
              <w:jc w:val="center"/>
              <w:rPr>
                <w:rFonts w:eastAsiaTheme="minorEastAsia"/>
                <w:sz w:val="20"/>
                <w:lang w:val="fr-FR" w:eastAsia="zh-CN"/>
              </w:rPr>
            </w:pPr>
            <w:r>
              <w:rPr>
                <w:rFonts w:eastAsiaTheme="minorEastAsia"/>
                <w:sz w:val="20"/>
                <w:lang w:val="fr-FR" w:eastAsia="zh-CN"/>
              </w:rPr>
              <w:t>01001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6FA11878" w14:textId="4AE1EA8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outset" w:sz="6" w:space="0" w:color="auto"/>
              <w:right w:val="outset" w:sz="6" w:space="0" w:color="auto"/>
            </w:tcBorders>
            <w:shd w:val="clear" w:color="auto" w:fill="FFFFFF"/>
            <w:vAlign w:val="center"/>
            <w:hideMark/>
          </w:tcPr>
          <w:p w14:paraId="1234A15E"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081F4AAD" w14:textId="7B24C25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outset" w:sz="6" w:space="0" w:color="auto"/>
              <w:right w:val="outset" w:sz="6" w:space="0" w:color="auto"/>
            </w:tcBorders>
            <w:shd w:val="clear" w:color="auto" w:fill="FFFFFF"/>
            <w:vAlign w:val="center"/>
            <w:hideMark/>
          </w:tcPr>
          <w:p w14:paraId="338072D0" w14:textId="04BCBE63"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outset" w:sz="6" w:space="0" w:color="auto"/>
              <w:right w:val="outset" w:sz="6" w:space="0" w:color="auto"/>
            </w:tcBorders>
            <w:shd w:val="clear" w:color="auto" w:fill="FFFFFF"/>
          </w:tcPr>
          <w:p w14:paraId="61C17698" w14:textId="7916D203"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7558C8BC"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134C53F" w14:textId="1A4160D3" w:rsidR="008A50FD" w:rsidRPr="00791ACD" w:rsidRDefault="008A50FD" w:rsidP="008A50FD">
            <w:pPr>
              <w:jc w:val="center"/>
              <w:rPr>
                <w:rFonts w:eastAsiaTheme="minorEastAsia"/>
                <w:sz w:val="20"/>
                <w:lang w:val="fr-FR" w:eastAsia="zh-CN"/>
              </w:rPr>
            </w:pPr>
            <w:r>
              <w:rPr>
                <w:rFonts w:eastAsiaTheme="minorEastAsia"/>
                <w:sz w:val="20"/>
                <w:lang w:val="fr-FR" w:eastAsia="zh-CN"/>
              </w:rPr>
              <w:t>01010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407FF414" w14:textId="6A02A1B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outset" w:sz="6" w:space="0" w:color="auto"/>
              <w:right w:val="outset" w:sz="6" w:space="0" w:color="auto"/>
            </w:tcBorders>
            <w:shd w:val="clear" w:color="auto" w:fill="FFFFFF"/>
            <w:vAlign w:val="center"/>
            <w:hideMark/>
          </w:tcPr>
          <w:p w14:paraId="07C37637"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709AD260" w14:textId="1A2EEE8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outset" w:sz="6" w:space="0" w:color="auto"/>
              <w:right w:val="outset" w:sz="6" w:space="0" w:color="auto"/>
            </w:tcBorders>
            <w:shd w:val="clear" w:color="auto" w:fill="FFFFFF"/>
            <w:vAlign w:val="center"/>
            <w:hideMark/>
          </w:tcPr>
          <w:p w14:paraId="7E85A821" w14:textId="1D25B495"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outset" w:sz="6" w:space="0" w:color="auto"/>
              <w:right w:val="outset" w:sz="6" w:space="0" w:color="auto"/>
            </w:tcBorders>
            <w:shd w:val="clear" w:color="auto" w:fill="FFFFFF"/>
          </w:tcPr>
          <w:p w14:paraId="688FF28C" w14:textId="1E62D1AE"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325E3331"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A19D95E" w14:textId="592C3580" w:rsidR="008A50FD" w:rsidRPr="00791ACD" w:rsidRDefault="008A50FD" w:rsidP="008A50FD">
            <w:pPr>
              <w:jc w:val="center"/>
              <w:rPr>
                <w:rFonts w:eastAsiaTheme="minorEastAsia"/>
                <w:sz w:val="20"/>
                <w:lang w:val="fr-FR" w:eastAsia="zh-CN"/>
              </w:rPr>
            </w:pPr>
            <w:r>
              <w:rPr>
                <w:rFonts w:eastAsiaTheme="minorEastAsia"/>
                <w:sz w:val="20"/>
                <w:lang w:val="fr-FR" w:eastAsia="zh-CN"/>
              </w:rPr>
              <w:t>01011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7CB4DBC3" w14:textId="3EAA36DC"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outset" w:sz="6" w:space="0" w:color="auto"/>
              <w:right w:val="outset" w:sz="6" w:space="0" w:color="auto"/>
            </w:tcBorders>
            <w:shd w:val="clear" w:color="auto" w:fill="FFFFFF"/>
            <w:vAlign w:val="center"/>
            <w:hideMark/>
          </w:tcPr>
          <w:p w14:paraId="415FC844"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1292BF6F" w14:textId="0334E14C"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outset" w:sz="6" w:space="0" w:color="auto"/>
              <w:right w:val="outset" w:sz="6" w:space="0" w:color="auto"/>
            </w:tcBorders>
            <w:shd w:val="clear" w:color="auto" w:fill="FFFFFF"/>
            <w:vAlign w:val="center"/>
            <w:hideMark/>
          </w:tcPr>
          <w:p w14:paraId="22C6B9ED" w14:textId="73CDC24F"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outset" w:sz="6" w:space="0" w:color="auto"/>
              <w:right w:val="outset" w:sz="6" w:space="0" w:color="auto"/>
            </w:tcBorders>
            <w:shd w:val="clear" w:color="auto" w:fill="FFFFFF"/>
          </w:tcPr>
          <w:p w14:paraId="3CD78035" w14:textId="6A995609"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705043E7"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62DEB2A5" w14:textId="100D47D8" w:rsidR="008A50FD" w:rsidRPr="00791ACD" w:rsidRDefault="008A50FD" w:rsidP="008A50FD">
            <w:pPr>
              <w:jc w:val="center"/>
              <w:rPr>
                <w:rFonts w:eastAsiaTheme="minorEastAsia"/>
                <w:sz w:val="20"/>
                <w:lang w:val="fr-FR" w:eastAsia="zh-CN"/>
              </w:rPr>
            </w:pPr>
            <w:r>
              <w:rPr>
                <w:rFonts w:eastAsiaTheme="minorEastAsia"/>
                <w:sz w:val="20"/>
                <w:lang w:val="fr-FR" w:eastAsia="zh-CN"/>
              </w:rPr>
              <w:t>01100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14784799" w14:textId="6D468C4F"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4</w:t>
            </w:r>
          </w:p>
        </w:tc>
        <w:tc>
          <w:tcPr>
            <w:tcW w:w="1705" w:type="dxa"/>
            <w:tcBorders>
              <w:top w:val="nil"/>
              <w:left w:val="nil"/>
              <w:bottom w:val="outset" w:sz="6" w:space="0" w:color="auto"/>
              <w:right w:val="outset" w:sz="6" w:space="0" w:color="auto"/>
            </w:tcBorders>
            <w:shd w:val="clear" w:color="auto" w:fill="FFFFFF"/>
            <w:vAlign w:val="center"/>
            <w:hideMark/>
          </w:tcPr>
          <w:p w14:paraId="655F8262"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1C19E696" w14:textId="4688F61E" w:rsidR="008A50FD" w:rsidRPr="00791ACD" w:rsidRDefault="008A50FD" w:rsidP="008A50FD">
            <w:pPr>
              <w:jc w:val="center"/>
              <w:rPr>
                <w:rFonts w:eastAsiaTheme="minorEastAsia"/>
                <w:sz w:val="20"/>
                <w:lang w:val="fr-FR" w:eastAsia="zh-CN"/>
              </w:rPr>
            </w:pPr>
            <w:r>
              <w:rPr>
                <w:rFonts w:eastAsiaTheme="minorEastAsia"/>
                <w:sz w:val="20"/>
                <w:lang w:val="fr-FR" w:eastAsia="zh-CN"/>
              </w:rPr>
              <w:t>308</w:t>
            </w:r>
          </w:p>
        </w:tc>
        <w:tc>
          <w:tcPr>
            <w:tcW w:w="1663" w:type="dxa"/>
            <w:tcBorders>
              <w:top w:val="nil"/>
              <w:left w:val="nil"/>
              <w:bottom w:val="outset" w:sz="6" w:space="0" w:color="auto"/>
              <w:right w:val="outset" w:sz="6" w:space="0" w:color="auto"/>
            </w:tcBorders>
            <w:shd w:val="clear" w:color="auto" w:fill="FFFFFF"/>
            <w:vAlign w:val="center"/>
            <w:hideMark/>
          </w:tcPr>
          <w:p w14:paraId="28AFBB12" w14:textId="0DE9741C"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6016</w:t>
            </w:r>
          </w:p>
        </w:tc>
        <w:tc>
          <w:tcPr>
            <w:tcW w:w="1460" w:type="dxa"/>
            <w:tcBorders>
              <w:top w:val="nil"/>
              <w:left w:val="nil"/>
              <w:bottom w:val="outset" w:sz="6" w:space="0" w:color="auto"/>
              <w:right w:val="outset" w:sz="6" w:space="0" w:color="auto"/>
            </w:tcBorders>
            <w:shd w:val="clear" w:color="auto" w:fill="FFFFFF"/>
          </w:tcPr>
          <w:p w14:paraId="78A86C50" w14:textId="023B0E7D"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3E5DCA20"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5249E516" w14:textId="6889E2DD" w:rsidR="008A50FD" w:rsidRPr="00791ACD" w:rsidRDefault="008A50FD" w:rsidP="008A50FD">
            <w:pPr>
              <w:jc w:val="center"/>
              <w:rPr>
                <w:rFonts w:eastAsiaTheme="minorEastAsia"/>
                <w:sz w:val="20"/>
                <w:lang w:val="fr-FR" w:eastAsia="zh-CN"/>
              </w:rPr>
            </w:pPr>
            <w:r>
              <w:rPr>
                <w:rFonts w:eastAsiaTheme="minorEastAsia"/>
                <w:sz w:val="20"/>
                <w:lang w:val="fr-FR" w:eastAsia="zh-CN"/>
              </w:rPr>
              <w:t>01101</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77E653AE" w14:textId="75F31988"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5</w:t>
            </w:r>
          </w:p>
        </w:tc>
        <w:tc>
          <w:tcPr>
            <w:tcW w:w="1705" w:type="dxa"/>
            <w:tcBorders>
              <w:top w:val="nil"/>
              <w:left w:val="nil"/>
              <w:bottom w:val="outset" w:sz="6" w:space="0" w:color="auto"/>
              <w:right w:val="outset" w:sz="6" w:space="0" w:color="auto"/>
            </w:tcBorders>
            <w:shd w:val="clear" w:color="auto" w:fill="FFFFFF"/>
            <w:vAlign w:val="center"/>
            <w:hideMark/>
          </w:tcPr>
          <w:p w14:paraId="5A25407B"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62279BB4" w14:textId="50E21496" w:rsidR="008A50FD" w:rsidRPr="00791ACD" w:rsidRDefault="008A50FD" w:rsidP="008A50FD">
            <w:pPr>
              <w:jc w:val="center"/>
              <w:rPr>
                <w:rFonts w:eastAsiaTheme="minorEastAsia"/>
                <w:sz w:val="20"/>
                <w:lang w:val="fr-FR" w:eastAsia="zh-CN"/>
              </w:rPr>
            </w:pPr>
            <w:r>
              <w:rPr>
                <w:rFonts w:eastAsiaTheme="minorEastAsia"/>
                <w:sz w:val="20"/>
                <w:lang w:val="fr-FR" w:eastAsia="zh-CN"/>
              </w:rPr>
              <w:t>379</w:t>
            </w:r>
          </w:p>
        </w:tc>
        <w:tc>
          <w:tcPr>
            <w:tcW w:w="1663" w:type="dxa"/>
            <w:tcBorders>
              <w:top w:val="nil"/>
              <w:left w:val="nil"/>
              <w:bottom w:val="outset" w:sz="6" w:space="0" w:color="auto"/>
              <w:right w:val="outset" w:sz="6" w:space="0" w:color="auto"/>
            </w:tcBorders>
            <w:shd w:val="clear" w:color="auto" w:fill="FFFFFF"/>
            <w:vAlign w:val="center"/>
            <w:hideMark/>
          </w:tcPr>
          <w:p w14:paraId="248D2D3F" w14:textId="0EE001B2"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7402</w:t>
            </w:r>
          </w:p>
        </w:tc>
        <w:tc>
          <w:tcPr>
            <w:tcW w:w="1460" w:type="dxa"/>
            <w:tcBorders>
              <w:top w:val="nil"/>
              <w:left w:val="nil"/>
              <w:bottom w:val="outset" w:sz="6" w:space="0" w:color="auto"/>
              <w:right w:val="outset" w:sz="6" w:space="0" w:color="auto"/>
            </w:tcBorders>
            <w:shd w:val="clear" w:color="auto" w:fill="FFFFFF"/>
          </w:tcPr>
          <w:p w14:paraId="570D9018" w14:textId="6A46E2D4"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35A6CD93" w14:textId="77777777" w:rsidTr="003A7EDE">
        <w:trPr>
          <w:trHeight w:val="234"/>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2F200C8F" w14:textId="0CD1175F" w:rsidR="008A50FD" w:rsidRPr="00791ACD" w:rsidRDefault="008A50FD" w:rsidP="008A50FD">
            <w:pPr>
              <w:jc w:val="center"/>
              <w:rPr>
                <w:rFonts w:eastAsiaTheme="minorEastAsia"/>
                <w:sz w:val="20"/>
                <w:lang w:val="fr-FR" w:eastAsia="zh-CN"/>
              </w:rPr>
            </w:pPr>
            <w:r>
              <w:rPr>
                <w:rFonts w:eastAsiaTheme="minorEastAsia"/>
                <w:sz w:val="20"/>
                <w:lang w:val="fr-FR" w:eastAsia="zh-CN"/>
              </w:rPr>
              <w:t>01110</w:t>
            </w:r>
          </w:p>
        </w:tc>
        <w:tc>
          <w:tcPr>
            <w:tcW w:w="1561" w:type="dxa"/>
            <w:tcBorders>
              <w:top w:val="nil"/>
              <w:left w:val="outset" w:sz="6" w:space="0" w:color="auto"/>
              <w:bottom w:val="outset" w:sz="6" w:space="0" w:color="auto"/>
              <w:right w:val="outset" w:sz="6" w:space="0" w:color="auto"/>
            </w:tcBorders>
            <w:shd w:val="clear" w:color="auto" w:fill="FFFFFF"/>
            <w:vAlign w:val="center"/>
            <w:hideMark/>
          </w:tcPr>
          <w:p w14:paraId="7B8EA91B" w14:textId="243DD02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6</w:t>
            </w:r>
          </w:p>
        </w:tc>
        <w:tc>
          <w:tcPr>
            <w:tcW w:w="1705" w:type="dxa"/>
            <w:tcBorders>
              <w:top w:val="nil"/>
              <w:left w:val="nil"/>
              <w:bottom w:val="outset" w:sz="6" w:space="0" w:color="auto"/>
              <w:right w:val="outset" w:sz="6" w:space="0" w:color="auto"/>
            </w:tcBorders>
            <w:shd w:val="clear" w:color="auto" w:fill="FFFFFF"/>
            <w:vAlign w:val="center"/>
            <w:hideMark/>
          </w:tcPr>
          <w:p w14:paraId="2AFA64E0"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62FCA6C9" w14:textId="0D46A342" w:rsidR="008A50FD" w:rsidRPr="00791ACD" w:rsidRDefault="008A50FD" w:rsidP="008A50FD">
            <w:pPr>
              <w:jc w:val="center"/>
              <w:rPr>
                <w:rFonts w:eastAsiaTheme="minorEastAsia"/>
                <w:sz w:val="20"/>
                <w:lang w:val="fr-FR" w:eastAsia="zh-CN"/>
              </w:rPr>
            </w:pPr>
            <w:r>
              <w:rPr>
                <w:rFonts w:eastAsiaTheme="minorEastAsia"/>
                <w:sz w:val="20"/>
                <w:lang w:val="fr-FR" w:eastAsia="zh-CN"/>
              </w:rPr>
              <w:t>449</w:t>
            </w:r>
          </w:p>
        </w:tc>
        <w:tc>
          <w:tcPr>
            <w:tcW w:w="1663" w:type="dxa"/>
            <w:tcBorders>
              <w:top w:val="nil"/>
              <w:left w:val="nil"/>
              <w:bottom w:val="outset" w:sz="6" w:space="0" w:color="auto"/>
              <w:right w:val="outset" w:sz="6" w:space="0" w:color="auto"/>
            </w:tcBorders>
            <w:shd w:val="clear" w:color="auto" w:fill="FFFFFF"/>
            <w:vAlign w:val="center"/>
            <w:hideMark/>
          </w:tcPr>
          <w:p w14:paraId="11975CD1" w14:textId="7FC5E490"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.8770</w:t>
            </w:r>
          </w:p>
        </w:tc>
        <w:tc>
          <w:tcPr>
            <w:tcW w:w="1460" w:type="dxa"/>
            <w:tcBorders>
              <w:top w:val="nil"/>
              <w:left w:val="nil"/>
              <w:bottom w:val="outset" w:sz="6" w:space="0" w:color="auto"/>
              <w:right w:val="outset" w:sz="6" w:space="0" w:color="auto"/>
            </w:tcBorders>
            <w:shd w:val="clear" w:color="auto" w:fill="FFFFFF"/>
          </w:tcPr>
          <w:p w14:paraId="76D071B3" w14:textId="32E368B8" w:rsidR="008A50FD" w:rsidRPr="00791ACD" w:rsidRDefault="00C65D5C" w:rsidP="008A50FD">
            <w:pPr>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443D15B4" w14:textId="77777777" w:rsidTr="003A7EDE">
        <w:trPr>
          <w:trHeight w:val="234"/>
          <w:tblCellSpacing w:w="0" w:type="dxa"/>
          <w:jc w:val="center"/>
        </w:trPr>
        <w:tc>
          <w:tcPr>
            <w:tcW w:w="1660" w:type="dxa"/>
            <w:tcBorders>
              <w:top w:val="nil"/>
              <w:left w:val="outset" w:sz="6" w:space="0" w:color="auto"/>
              <w:bottom w:val="nil"/>
              <w:right w:val="outset" w:sz="6" w:space="0" w:color="auto"/>
            </w:tcBorders>
            <w:shd w:val="clear" w:color="auto" w:fill="FFFFFF"/>
          </w:tcPr>
          <w:p w14:paraId="5B294975" w14:textId="4C7A5E3E" w:rsidR="008A50FD" w:rsidRPr="00791ACD" w:rsidRDefault="008A50FD" w:rsidP="008A50FD">
            <w:pPr>
              <w:jc w:val="center"/>
              <w:rPr>
                <w:rFonts w:eastAsiaTheme="minorEastAsia"/>
                <w:sz w:val="20"/>
                <w:lang w:val="fr-FR" w:eastAsia="zh-CN"/>
              </w:rPr>
            </w:pPr>
            <w:r>
              <w:rPr>
                <w:rFonts w:eastAsiaTheme="minorEastAsia"/>
                <w:sz w:val="20"/>
                <w:lang w:val="fr-FR" w:eastAsia="zh-CN"/>
              </w:rPr>
              <w:t>01111</w:t>
            </w:r>
          </w:p>
        </w:tc>
        <w:tc>
          <w:tcPr>
            <w:tcW w:w="1561" w:type="dxa"/>
            <w:tcBorders>
              <w:top w:val="nil"/>
              <w:left w:val="outset" w:sz="6" w:space="0" w:color="auto"/>
              <w:bottom w:val="nil"/>
              <w:right w:val="outset" w:sz="6" w:space="0" w:color="auto"/>
            </w:tcBorders>
            <w:shd w:val="clear" w:color="auto" w:fill="FFFFFF"/>
            <w:vAlign w:val="center"/>
            <w:hideMark/>
          </w:tcPr>
          <w:p w14:paraId="59F3EB2A" w14:textId="24B47EC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7</w:t>
            </w:r>
          </w:p>
        </w:tc>
        <w:tc>
          <w:tcPr>
            <w:tcW w:w="1705" w:type="dxa"/>
            <w:tcBorders>
              <w:top w:val="nil"/>
              <w:left w:val="nil"/>
              <w:bottom w:val="nil"/>
              <w:right w:val="outset" w:sz="6" w:space="0" w:color="auto"/>
            </w:tcBorders>
            <w:shd w:val="clear" w:color="auto" w:fill="FFFFFF"/>
            <w:vAlign w:val="center"/>
            <w:hideMark/>
          </w:tcPr>
          <w:p w14:paraId="7D91860B" w14:textId="7777777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52D04164" w14:textId="4643B18B" w:rsidR="008A50FD" w:rsidRPr="00791ACD" w:rsidRDefault="008A50FD" w:rsidP="008A50FD">
            <w:pPr>
              <w:jc w:val="center"/>
              <w:rPr>
                <w:rFonts w:eastAsiaTheme="minorEastAsia"/>
                <w:sz w:val="20"/>
                <w:lang w:val="fr-FR" w:eastAsia="zh-CN"/>
              </w:rPr>
            </w:pPr>
            <w:r>
              <w:rPr>
                <w:rFonts w:eastAsiaTheme="minorEastAsia"/>
                <w:sz w:val="20"/>
                <w:lang w:val="fr-FR" w:eastAsia="zh-CN"/>
              </w:rPr>
              <w:t>526</w:t>
            </w:r>
          </w:p>
        </w:tc>
        <w:tc>
          <w:tcPr>
            <w:tcW w:w="1663" w:type="dxa"/>
            <w:tcBorders>
              <w:top w:val="nil"/>
              <w:left w:val="nil"/>
              <w:bottom w:val="nil"/>
              <w:right w:val="outset" w:sz="6" w:space="0" w:color="auto"/>
            </w:tcBorders>
            <w:shd w:val="clear" w:color="auto" w:fill="FFFFFF"/>
            <w:vAlign w:val="center"/>
            <w:hideMark/>
          </w:tcPr>
          <w:p w14:paraId="1A697AAA" w14:textId="2916EE43" w:rsidR="008A50FD" w:rsidRPr="00791ACD" w:rsidRDefault="008A50FD" w:rsidP="008A50FD">
            <w:pPr>
              <w:jc w:val="center"/>
              <w:rPr>
                <w:rFonts w:eastAsiaTheme="minorEastAsia"/>
                <w:sz w:val="20"/>
                <w:lang w:val="fr-FR" w:eastAsia="zh-CN"/>
              </w:rPr>
            </w:pPr>
            <w:r>
              <w:rPr>
                <w:rFonts w:eastAsiaTheme="minorEastAsia"/>
                <w:sz w:val="20"/>
                <w:lang w:val="fr-FR" w:eastAsia="zh-CN"/>
              </w:rPr>
              <w:t>1.0273</w:t>
            </w:r>
          </w:p>
        </w:tc>
        <w:tc>
          <w:tcPr>
            <w:tcW w:w="1460" w:type="dxa"/>
            <w:tcBorders>
              <w:top w:val="nil"/>
              <w:left w:val="nil"/>
              <w:bottom w:val="nil"/>
              <w:right w:val="outset" w:sz="6" w:space="0" w:color="auto"/>
            </w:tcBorders>
            <w:shd w:val="clear" w:color="auto" w:fill="FFFFFF"/>
          </w:tcPr>
          <w:p w14:paraId="5B937D5C" w14:textId="543CBC05" w:rsidR="008A50FD" w:rsidRPr="00791ACD" w:rsidRDefault="00C65D5C" w:rsidP="008A50FD">
            <w:pPr>
              <w:keepNext/>
              <w:jc w:val="center"/>
              <w:rPr>
                <w:rFonts w:eastAsiaTheme="minorEastAsia"/>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1</m:t>
                    </m:r>
                  </m:sub>
                </m:sSub>
              </m:oMath>
            </m:oMathPara>
          </w:p>
        </w:tc>
      </w:tr>
      <w:tr w:rsidR="008A50FD" w:rsidRPr="00791ACD" w14:paraId="29968237" w14:textId="77777777" w:rsidTr="003A7EDE">
        <w:trPr>
          <w:trHeight w:val="35"/>
          <w:tblCellSpacing w:w="0" w:type="dxa"/>
          <w:jc w:val="center"/>
        </w:trPr>
        <w:tc>
          <w:tcPr>
            <w:tcW w:w="1660" w:type="dxa"/>
            <w:tcBorders>
              <w:top w:val="nil"/>
              <w:left w:val="outset" w:sz="6" w:space="0" w:color="auto"/>
              <w:bottom w:val="nil"/>
              <w:right w:val="outset" w:sz="6" w:space="0" w:color="auto"/>
            </w:tcBorders>
            <w:shd w:val="clear" w:color="auto" w:fill="FFFFFF"/>
          </w:tcPr>
          <w:p w14:paraId="579C477A" w14:textId="348F95A5" w:rsidR="008A50FD" w:rsidRDefault="008A50FD" w:rsidP="008A50FD">
            <w:pPr>
              <w:jc w:val="center"/>
              <w:rPr>
                <w:rFonts w:eastAsiaTheme="minorEastAsia"/>
                <w:sz w:val="20"/>
                <w:lang w:val="fr-FR" w:eastAsia="zh-CN"/>
              </w:rPr>
            </w:pPr>
            <w:r>
              <w:rPr>
                <w:rFonts w:eastAsiaTheme="minorEastAsia"/>
                <w:sz w:val="20"/>
                <w:lang w:val="fr-FR" w:eastAsia="zh-CN"/>
              </w:rPr>
              <w:lastRenderedPageBreak/>
              <w:t>10000</w:t>
            </w:r>
          </w:p>
        </w:tc>
        <w:tc>
          <w:tcPr>
            <w:tcW w:w="1561" w:type="dxa"/>
            <w:tcBorders>
              <w:top w:val="nil"/>
              <w:left w:val="outset" w:sz="6" w:space="0" w:color="auto"/>
              <w:bottom w:val="nil"/>
              <w:right w:val="outset" w:sz="6" w:space="0" w:color="auto"/>
            </w:tcBorders>
            <w:shd w:val="clear" w:color="auto" w:fill="FFFFFF"/>
            <w:vAlign w:val="center"/>
          </w:tcPr>
          <w:p w14:paraId="216EFC12" w14:textId="1CD9D9E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nil"/>
              <w:right w:val="outset" w:sz="6" w:space="0" w:color="auto"/>
            </w:tcBorders>
            <w:shd w:val="clear" w:color="auto" w:fill="FFFFFF"/>
            <w:vAlign w:val="center"/>
          </w:tcPr>
          <w:p w14:paraId="39C915D5" w14:textId="25EFB948"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7257574E" w14:textId="0FE5B88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nil"/>
              <w:right w:val="outset" w:sz="6" w:space="0" w:color="auto"/>
            </w:tcBorders>
            <w:shd w:val="clear" w:color="auto" w:fill="FFFFFF"/>
            <w:vAlign w:val="center"/>
          </w:tcPr>
          <w:p w14:paraId="1BBD3DC1" w14:textId="7AE3F35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nil"/>
              <w:right w:val="outset" w:sz="6" w:space="0" w:color="auto"/>
            </w:tcBorders>
            <w:shd w:val="clear" w:color="auto" w:fill="FFFFFF"/>
          </w:tcPr>
          <w:p w14:paraId="45F6D6AD" w14:textId="40BCE204"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7F29141C"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18D50BB6" w14:textId="2070C8DB" w:rsidR="008A50FD" w:rsidRDefault="008A50FD" w:rsidP="008A50FD">
            <w:pPr>
              <w:jc w:val="center"/>
              <w:rPr>
                <w:rFonts w:eastAsiaTheme="minorEastAsia"/>
                <w:sz w:val="20"/>
                <w:lang w:val="fr-FR" w:eastAsia="zh-CN"/>
              </w:rPr>
            </w:pPr>
            <w:r>
              <w:rPr>
                <w:rFonts w:eastAsiaTheme="minorEastAsia"/>
                <w:sz w:val="20"/>
                <w:lang w:val="fr-FR" w:eastAsia="zh-CN"/>
              </w:rPr>
              <w:t>10001</w:t>
            </w:r>
          </w:p>
        </w:tc>
        <w:tc>
          <w:tcPr>
            <w:tcW w:w="1561" w:type="dxa"/>
            <w:tcBorders>
              <w:top w:val="nil"/>
              <w:left w:val="outset" w:sz="6" w:space="0" w:color="auto"/>
              <w:bottom w:val="nil"/>
              <w:right w:val="outset" w:sz="6" w:space="0" w:color="auto"/>
            </w:tcBorders>
            <w:shd w:val="clear" w:color="auto" w:fill="FFFFFF"/>
            <w:vAlign w:val="center"/>
          </w:tcPr>
          <w:p w14:paraId="402EF2AD" w14:textId="0EED5A8D"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nil"/>
              <w:right w:val="outset" w:sz="6" w:space="0" w:color="auto"/>
            </w:tcBorders>
            <w:shd w:val="clear" w:color="auto" w:fill="FFFFFF"/>
            <w:vAlign w:val="center"/>
          </w:tcPr>
          <w:p w14:paraId="64209B1B" w14:textId="78A3C30A"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51EB46DB" w14:textId="0D25FC6A"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nil"/>
              <w:right w:val="outset" w:sz="6" w:space="0" w:color="auto"/>
            </w:tcBorders>
            <w:shd w:val="clear" w:color="auto" w:fill="FFFFFF"/>
            <w:vAlign w:val="center"/>
          </w:tcPr>
          <w:p w14:paraId="4A0A168D" w14:textId="055128C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nil"/>
              <w:right w:val="outset" w:sz="6" w:space="0" w:color="auto"/>
            </w:tcBorders>
            <w:shd w:val="clear" w:color="auto" w:fill="FFFFFF"/>
          </w:tcPr>
          <w:p w14:paraId="000FF4A5" w14:textId="2CCDA1A9"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64E30833"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65F582E3" w14:textId="18054B1A" w:rsidR="008A50FD" w:rsidRDefault="008A50FD" w:rsidP="008A50FD">
            <w:pPr>
              <w:jc w:val="center"/>
              <w:rPr>
                <w:rFonts w:eastAsiaTheme="minorEastAsia"/>
                <w:sz w:val="20"/>
                <w:lang w:val="fr-FR" w:eastAsia="zh-CN"/>
              </w:rPr>
            </w:pPr>
            <w:r>
              <w:rPr>
                <w:rFonts w:eastAsiaTheme="minorEastAsia"/>
                <w:sz w:val="20"/>
                <w:lang w:val="fr-FR" w:eastAsia="zh-CN"/>
              </w:rPr>
              <w:t>10010</w:t>
            </w:r>
          </w:p>
        </w:tc>
        <w:tc>
          <w:tcPr>
            <w:tcW w:w="1561" w:type="dxa"/>
            <w:tcBorders>
              <w:top w:val="nil"/>
              <w:left w:val="outset" w:sz="6" w:space="0" w:color="auto"/>
              <w:bottom w:val="nil"/>
              <w:right w:val="outset" w:sz="6" w:space="0" w:color="auto"/>
            </w:tcBorders>
            <w:shd w:val="clear" w:color="auto" w:fill="FFFFFF"/>
            <w:vAlign w:val="center"/>
          </w:tcPr>
          <w:p w14:paraId="16AB2ABD" w14:textId="148C602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nil"/>
              <w:right w:val="outset" w:sz="6" w:space="0" w:color="auto"/>
            </w:tcBorders>
            <w:shd w:val="clear" w:color="auto" w:fill="FFFFFF"/>
            <w:vAlign w:val="center"/>
          </w:tcPr>
          <w:p w14:paraId="3F935A32" w14:textId="3D7E4634"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12F7F939" w14:textId="62AAEBC8"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nil"/>
              <w:right w:val="outset" w:sz="6" w:space="0" w:color="auto"/>
            </w:tcBorders>
            <w:shd w:val="clear" w:color="auto" w:fill="FFFFFF"/>
            <w:vAlign w:val="center"/>
          </w:tcPr>
          <w:p w14:paraId="4E20B701" w14:textId="522447F9"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nil"/>
              <w:right w:val="outset" w:sz="6" w:space="0" w:color="auto"/>
            </w:tcBorders>
            <w:shd w:val="clear" w:color="auto" w:fill="FFFFFF"/>
          </w:tcPr>
          <w:p w14:paraId="58197D26" w14:textId="38F98028"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7DCD057A"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74BE6DDB" w14:textId="4221BD12" w:rsidR="008A50FD" w:rsidRDefault="008A50FD" w:rsidP="008A50FD">
            <w:pPr>
              <w:jc w:val="center"/>
              <w:rPr>
                <w:rFonts w:eastAsiaTheme="minorEastAsia"/>
                <w:sz w:val="20"/>
                <w:lang w:val="fr-FR" w:eastAsia="zh-CN"/>
              </w:rPr>
            </w:pPr>
            <w:r>
              <w:rPr>
                <w:rFonts w:eastAsiaTheme="minorEastAsia"/>
                <w:sz w:val="20"/>
                <w:lang w:val="fr-FR" w:eastAsia="zh-CN"/>
              </w:rPr>
              <w:t>10011</w:t>
            </w:r>
          </w:p>
        </w:tc>
        <w:tc>
          <w:tcPr>
            <w:tcW w:w="1561" w:type="dxa"/>
            <w:tcBorders>
              <w:top w:val="nil"/>
              <w:left w:val="outset" w:sz="6" w:space="0" w:color="auto"/>
              <w:bottom w:val="nil"/>
              <w:right w:val="outset" w:sz="6" w:space="0" w:color="auto"/>
            </w:tcBorders>
            <w:shd w:val="clear" w:color="auto" w:fill="FFFFFF"/>
            <w:vAlign w:val="center"/>
          </w:tcPr>
          <w:p w14:paraId="488968E3" w14:textId="17872003"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nil"/>
              <w:right w:val="outset" w:sz="6" w:space="0" w:color="auto"/>
            </w:tcBorders>
            <w:shd w:val="clear" w:color="auto" w:fill="FFFFFF"/>
            <w:vAlign w:val="center"/>
          </w:tcPr>
          <w:p w14:paraId="5A89AFE5" w14:textId="3057FE33"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6F2DBF74" w14:textId="300F43CA"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nil"/>
              <w:right w:val="outset" w:sz="6" w:space="0" w:color="auto"/>
            </w:tcBorders>
            <w:shd w:val="clear" w:color="auto" w:fill="FFFFFF"/>
            <w:vAlign w:val="center"/>
          </w:tcPr>
          <w:p w14:paraId="4916A81F" w14:textId="54A867E9"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nil"/>
              <w:right w:val="outset" w:sz="6" w:space="0" w:color="auto"/>
            </w:tcBorders>
            <w:shd w:val="clear" w:color="auto" w:fill="FFFFFF"/>
          </w:tcPr>
          <w:p w14:paraId="053C8528" w14:textId="33F05AC9"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2CF9A23D"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3D581122" w14:textId="42D25C43" w:rsidR="008A50FD" w:rsidRDefault="008A50FD" w:rsidP="008A50FD">
            <w:pPr>
              <w:jc w:val="center"/>
              <w:rPr>
                <w:rFonts w:eastAsiaTheme="minorEastAsia"/>
                <w:sz w:val="20"/>
                <w:lang w:val="fr-FR" w:eastAsia="zh-CN"/>
              </w:rPr>
            </w:pPr>
            <w:r>
              <w:rPr>
                <w:rFonts w:eastAsiaTheme="minorEastAsia"/>
                <w:sz w:val="20"/>
                <w:lang w:val="fr-FR" w:eastAsia="zh-CN"/>
              </w:rPr>
              <w:t>10100</w:t>
            </w:r>
          </w:p>
        </w:tc>
        <w:tc>
          <w:tcPr>
            <w:tcW w:w="1561" w:type="dxa"/>
            <w:tcBorders>
              <w:top w:val="nil"/>
              <w:left w:val="outset" w:sz="6" w:space="0" w:color="auto"/>
              <w:bottom w:val="nil"/>
              <w:right w:val="outset" w:sz="6" w:space="0" w:color="auto"/>
            </w:tcBorders>
            <w:shd w:val="clear" w:color="auto" w:fill="FFFFFF"/>
            <w:vAlign w:val="center"/>
          </w:tcPr>
          <w:p w14:paraId="769609E8" w14:textId="7F4DEE72"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4</w:t>
            </w:r>
          </w:p>
        </w:tc>
        <w:tc>
          <w:tcPr>
            <w:tcW w:w="1705" w:type="dxa"/>
            <w:tcBorders>
              <w:top w:val="nil"/>
              <w:left w:val="nil"/>
              <w:bottom w:val="nil"/>
              <w:right w:val="outset" w:sz="6" w:space="0" w:color="auto"/>
            </w:tcBorders>
            <w:shd w:val="clear" w:color="auto" w:fill="FFFFFF"/>
            <w:vAlign w:val="center"/>
          </w:tcPr>
          <w:p w14:paraId="75071133" w14:textId="3ABFC50B"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2B2BBE8D" w14:textId="385F7383" w:rsidR="008A50FD" w:rsidRPr="00791ACD" w:rsidRDefault="008A50FD" w:rsidP="008A50FD">
            <w:pPr>
              <w:jc w:val="center"/>
              <w:rPr>
                <w:rFonts w:eastAsiaTheme="minorEastAsia"/>
                <w:sz w:val="20"/>
                <w:lang w:val="fr-FR" w:eastAsia="zh-CN"/>
              </w:rPr>
            </w:pPr>
            <w:r>
              <w:rPr>
                <w:rFonts w:eastAsiaTheme="minorEastAsia"/>
                <w:sz w:val="20"/>
                <w:lang w:val="fr-FR" w:eastAsia="zh-CN"/>
              </w:rPr>
              <w:t>308</w:t>
            </w:r>
          </w:p>
        </w:tc>
        <w:tc>
          <w:tcPr>
            <w:tcW w:w="1663" w:type="dxa"/>
            <w:tcBorders>
              <w:top w:val="nil"/>
              <w:left w:val="nil"/>
              <w:bottom w:val="nil"/>
              <w:right w:val="outset" w:sz="6" w:space="0" w:color="auto"/>
            </w:tcBorders>
            <w:shd w:val="clear" w:color="auto" w:fill="FFFFFF"/>
            <w:vAlign w:val="center"/>
          </w:tcPr>
          <w:p w14:paraId="4839E5CA" w14:textId="40DF3BFC"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6016</w:t>
            </w:r>
          </w:p>
        </w:tc>
        <w:tc>
          <w:tcPr>
            <w:tcW w:w="1460" w:type="dxa"/>
            <w:tcBorders>
              <w:top w:val="nil"/>
              <w:left w:val="nil"/>
              <w:bottom w:val="nil"/>
              <w:right w:val="outset" w:sz="6" w:space="0" w:color="auto"/>
            </w:tcBorders>
            <w:shd w:val="clear" w:color="auto" w:fill="FFFFFF"/>
          </w:tcPr>
          <w:p w14:paraId="7031438E" w14:textId="4412E948"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49505C98"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7FD1B72D" w14:textId="247AB9A3" w:rsidR="008A50FD" w:rsidRDefault="008A50FD" w:rsidP="008A50FD">
            <w:pPr>
              <w:jc w:val="center"/>
              <w:rPr>
                <w:rFonts w:eastAsiaTheme="minorEastAsia"/>
                <w:sz w:val="20"/>
                <w:lang w:val="fr-FR" w:eastAsia="zh-CN"/>
              </w:rPr>
            </w:pPr>
            <w:r>
              <w:rPr>
                <w:rFonts w:eastAsiaTheme="minorEastAsia"/>
                <w:sz w:val="20"/>
                <w:lang w:val="fr-FR" w:eastAsia="zh-CN"/>
              </w:rPr>
              <w:t>10101</w:t>
            </w:r>
          </w:p>
        </w:tc>
        <w:tc>
          <w:tcPr>
            <w:tcW w:w="1561" w:type="dxa"/>
            <w:tcBorders>
              <w:top w:val="nil"/>
              <w:left w:val="outset" w:sz="6" w:space="0" w:color="auto"/>
              <w:bottom w:val="nil"/>
              <w:right w:val="outset" w:sz="6" w:space="0" w:color="auto"/>
            </w:tcBorders>
            <w:shd w:val="clear" w:color="auto" w:fill="FFFFFF"/>
            <w:vAlign w:val="center"/>
          </w:tcPr>
          <w:p w14:paraId="2B6D4251" w14:textId="7BB13729"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5</w:t>
            </w:r>
          </w:p>
        </w:tc>
        <w:tc>
          <w:tcPr>
            <w:tcW w:w="1705" w:type="dxa"/>
            <w:tcBorders>
              <w:top w:val="nil"/>
              <w:left w:val="nil"/>
              <w:bottom w:val="nil"/>
              <w:right w:val="outset" w:sz="6" w:space="0" w:color="auto"/>
            </w:tcBorders>
            <w:shd w:val="clear" w:color="auto" w:fill="FFFFFF"/>
            <w:vAlign w:val="center"/>
          </w:tcPr>
          <w:p w14:paraId="1995F8C4" w14:textId="69F6FAA7"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29753ACA" w14:textId="439558A5" w:rsidR="008A50FD" w:rsidRPr="00791ACD" w:rsidRDefault="008A50FD" w:rsidP="008A50FD">
            <w:pPr>
              <w:jc w:val="center"/>
              <w:rPr>
                <w:rFonts w:eastAsiaTheme="minorEastAsia"/>
                <w:sz w:val="20"/>
                <w:lang w:val="fr-FR" w:eastAsia="zh-CN"/>
              </w:rPr>
            </w:pPr>
            <w:r>
              <w:rPr>
                <w:rFonts w:eastAsiaTheme="minorEastAsia"/>
                <w:sz w:val="20"/>
                <w:lang w:val="fr-FR" w:eastAsia="zh-CN"/>
              </w:rPr>
              <w:t>379</w:t>
            </w:r>
          </w:p>
        </w:tc>
        <w:tc>
          <w:tcPr>
            <w:tcW w:w="1663" w:type="dxa"/>
            <w:tcBorders>
              <w:top w:val="nil"/>
              <w:left w:val="nil"/>
              <w:bottom w:val="nil"/>
              <w:right w:val="outset" w:sz="6" w:space="0" w:color="auto"/>
            </w:tcBorders>
            <w:shd w:val="clear" w:color="auto" w:fill="FFFFFF"/>
            <w:vAlign w:val="center"/>
          </w:tcPr>
          <w:p w14:paraId="115D2B15" w14:textId="5376864F"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7402</w:t>
            </w:r>
          </w:p>
        </w:tc>
        <w:tc>
          <w:tcPr>
            <w:tcW w:w="1460" w:type="dxa"/>
            <w:tcBorders>
              <w:top w:val="nil"/>
              <w:left w:val="nil"/>
              <w:bottom w:val="nil"/>
              <w:right w:val="outset" w:sz="6" w:space="0" w:color="auto"/>
            </w:tcBorders>
            <w:shd w:val="clear" w:color="auto" w:fill="FFFFFF"/>
          </w:tcPr>
          <w:p w14:paraId="3E4A73FC" w14:textId="60007155"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3AA4B686"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2AFD0917" w14:textId="221D52D1" w:rsidR="008A50FD" w:rsidRDefault="008A50FD" w:rsidP="008A50FD">
            <w:pPr>
              <w:jc w:val="center"/>
              <w:rPr>
                <w:rFonts w:eastAsiaTheme="minorEastAsia"/>
                <w:sz w:val="20"/>
                <w:lang w:val="fr-FR" w:eastAsia="zh-CN"/>
              </w:rPr>
            </w:pPr>
            <w:r>
              <w:rPr>
                <w:rFonts w:eastAsiaTheme="minorEastAsia"/>
                <w:sz w:val="20"/>
                <w:lang w:val="fr-FR" w:eastAsia="zh-CN"/>
              </w:rPr>
              <w:t>10110</w:t>
            </w:r>
          </w:p>
        </w:tc>
        <w:tc>
          <w:tcPr>
            <w:tcW w:w="1561" w:type="dxa"/>
            <w:tcBorders>
              <w:top w:val="nil"/>
              <w:left w:val="outset" w:sz="6" w:space="0" w:color="auto"/>
              <w:bottom w:val="nil"/>
              <w:right w:val="outset" w:sz="6" w:space="0" w:color="auto"/>
            </w:tcBorders>
            <w:shd w:val="clear" w:color="auto" w:fill="FFFFFF"/>
            <w:vAlign w:val="center"/>
          </w:tcPr>
          <w:p w14:paraId="485270FA" w14:textId="41A49A79"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6</w:t>
            </w:r>
          </w:p>
        </w:tc>
        <w:tc>
          <w:tcPr>
            <w:tcW w:w="1705" w:type="dxa"/>
            <w:tcBorders>
              <w:top w:val="nil"/>
              <w:left w:val="nil"/>
              <w:bottom w:val="nil"/>
              <w:right w:val="outset" w:sz="6" w:space="0" w:color="auto"/>
            </w:tcBorders>
            <w:shd w:val="clear" w:color="auto" w:fill="FFFFFF"/>
            <w:vAlign w:val="center"/>
          </w:tcPr>
          <w:p w14:paraId="1DC4F473" w14:textId="42FAD9B2"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27E29A26" w14:textId="233EC2E4" w:rsidR="008A50FD" w:rsidRPr="00791ACD" w:rsidRDefault="008A50FD" w:rsidP="008A50FD">
            <w:pPr>
              <w:jc w:val="center"/>
              <w:rPr>
                <w:rFonts w:eastAsiaTheme="minorEastAsia"/>
                <w:sz w:val="20"/>
                <w:lang w:val="fr-FR" w:eastAsia="zh-CN"/>
              </w:rPr>
            </w:pPr>
            <w:r>
              <w:rPr>
                <w:rFonts w:eastAsiaTheme="minorEastAsia"/>
                <w:sz w:val="20"/>
                <w:lang w:val="fr-FR" w:eastAsia="zh-CN"/>
              </w:rPr>
              <w:t>449</w:t>
            </w:r>
          </w:p>
        </w:tc>
        <w:tc>
          <w:tcPr>
            <w:tcW w:w="1663" w:type="dxa"/>
            <w:tcBorders>
              <w:top w:val="nil"/>
              <w:left w:val="nil"/>
              <w:bottom w:val="nil"/>
              <w:right w:val="outset" w:sz="6" w:space="0" w:color="auto"/>
            </w:tcBorders>
            <w:shd w:val="clear" w:color="auto" w:fill="FFFFFF"/>
            <w:vAlign w:val="center"/>
          </w:tcPr>
          <w:p w14:paraId="3B406A63" w14:textId="39C757B5"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.8770</w:t>
            </w:r>
          </w:p>
        </w:tc>
        <w:tc>
          <w:tcPr>
            <w:tcW w:w="1460" w:type="dxa"/>
            <w:tcBorders>
              <w:top w:val="nil"/>
              <w:left w:val="nil"/>
              <w:bottom w:val="nil"/>
              <w:right w:val="outset" w:sz="6" w:space="0" w:color="auto"/>
            </w:tcBorders>
            <w:shd w:val="clear" w:color="auto" w:fill="FFFFFF"/>
          </w:tcPr>
          <w:p w14:paraId="313E35DA" w14:textId="7C2E7713"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46646010"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5BFB13B6" w14:textId="0AE7AC54" w:rsidR="008A50FD" w:rsidRDefault="008A50FD" w:rsidP="008A50FD">
            <w:pPr>
              <w:jc w:val="center"/>
              <w:rPr>
                <w:rFonts w:eastAsiaTheme="minorEastAsia"/>
                <w:sz w:val="20"/>
                <w:lang w:val="fr-FR" w:eastAsia="zh-CN"/>
              </w:rPr>
            </w:pPr>
            <w:r>
              <w:rPr>
                <w:rFonts w:eastAsiaTheme="minorEastAsia"/>
                <w:sz w:val="20"/>
                <w:lang w:val="fr-FR" w:eastAsia="zh-CN"/>
              </w:rPr>
              <w:t>10111</w:t>
            </w:r>
          </w:p>
        </w:tc>
        <w:tc>
          <w:tcPr>
            <w:tcW w:w="1561" w:type="dxa"/>
            <w:tcBorders>
              <w:top w:val="nil"/>
              <w:left w:val="outset" w:sz="6" w:space="0" w:color="auto"/>
              <w:bottom w:val="nil"/>
              <w:right w:val="outset" w:sz="6" w:space="0" w:color="auto"/>
            </w:tcBorders>
            <w:shd w:val="clear" w:color="auto" w:fill="FFFFFF"/>
            <w:vAlign w:val="center"/>
          </w:tcPr>
          <w:p w14:paraId="4A300F93" w14:textId="033BECB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7</w:t>
            </w:r>
          </w:p>
        </w:tc>
        <w:tc>
          <w:tcPr>
            <w:tcW w:w="1705" w:type="dxa"/>
            <w:tcBorders>
              <w:top w:val="nil"/>
              <w:left w:val="nil"/>
              <w:bottom w:val="nil"/>
              <w:right w:val="outset" w:sz="6" w:space="0" w:color="auto"/>
            </w:tcBorders>
            <w:shd w:val="clear" w:color="auto" w:fill="FFFFFF"/>
            <w:vAlign w:val="center"/>
          </w:tcPr>
          <w:p w14:paraId="30D247CE" w14:textId="2C7E5343"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0E1975AB" w14:textId="558928FD" w:rsidR="008A50FD" w:rsidRPr="00791ACD" w:rsidRDefault="008A50FD" w:rsidP="008A50FD">
            <w:pPr>
              <w:jc w:val="center"/>
              <w:rPr>
                <w:rFonts w:eastAsiaTheme="minorEastAsia"/>
                <w:sz w:val="20"/>
                <w:lang w:val="fr-FR" w:eastAsia="zh-CN"/>
              </w:rPr>
            </w:pPr>
            <w:r>
              <w:rPr>
                <w:rFonts w:eastAsiaTheme="minorEastAsia"/>
                <w:sz w:val="20"/>
                <w:lang w:val="fr-FR" w:eastAsia="zh-CN"/>
              </w:rPr>
              <w:t>526</w:t>
            </w:r>
          </w:p>
        </w:tc>
        <w:tc>
          <w:tcPr>
            <w:tcW w:w="1663" w:type="dxa"/>
            <w:tcBorders>
              <w:top w:val="nil"/>
              <w:left w:val="nil"/>
              <w:bottom w:val="nil"/>
              <w:right w:val="outset" w:sz="6" w:space="0" w:color="auto"/>
            </w:tcBorders>
            <w:shd w:val="clear" w:color="auto" w:fill="FFFFFF"/>
            <w:vAlign w:val="center"/>
          </w:tcPr>
          <w:p w14:paraId="01C3CDB5" w14:textId="09F66381" w:rsidR="008A50FD" w:rsidRPr="00791ACD" w:rsidRDefault="008A50FD" w:rsidP="008A50FD">
            <w:pPr>
              <w:jc w:val="center"/>
              <w:rPr>
                <w:rFonts w:eastAsiaTheme="minorEastAsia"/>
                <w:sz w:val="20"/>
                <w:lang w:val="fr-FR" w:eastAsia="zh-CN"/>
              </w:rPr>
            </w:pPr>
            <w:r>
              <w:rPr>
                <w:rFonts w:eastAsiaTheme="minorEastAsia"/>
                <w:sz w:val="20"/>
                <w:lang w:val="fr-FR" w:eastAsia="zh-CN"/>
              </w:rPr>
              <w:t>1.0273</w:t>
            </w:r>
          </w:p>
        </w:tc>
        <w:tc>
          <w:tcPr>
            <w:tcW w:w="1460" w:type="dxa"/>
            <w:tcBorders>
              <w:top w:val="nil"/>
              <w:left w:val="nil"/>
              <w:bottom w:val="nil"/>
              <w:right w:val="outset" w:sz="6" w:space="0" w:color="auto"/>
            </w:tcBorders>
            <w:shd w:val="clear" w:color="auto" w:fill="FFFFFF"/>
          </w:tcPr>
          <w:p w14:paraId="4FB74F27" w14:textId="052450C0"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2</m:t>
                    </m:r>
                  </m:sub>
                </m:sSub>
              </m:oMath>
            </m:oMathPara>
          </w:p>
        </w:tc>
      </w:tr>
      <w:tr w:rsidR="008A50FD" w:rsidRPr="00791ACD" w14:paraId="2E2FEF11"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13C62EF1" w14:textId="2A601568" w:rsidR="008A50FD" w:rsidRDefault="008A50FD" w:rsidP="008A50FD">
            <w:pPr>
              <w:jc w:val="center"/>
              <w:rPr>
                <w:rFonts w:eastAsiaTheme="minorEastAsia"/>
                <w:sz w:val="20"/>
                <w:lang w:val="fr-FR" w:eastAsia="zh-CN"/>
              </w:rPr>
            </w:pPr>
            <w:r>
              <w:rPr>
                <w:rFonts w:eastAsiaTheme="minorEastAsia"/>
                <w:sz w:val="20"/>
                <w:lang w:val="fr-FR" w:eastAsia="zh-CN"/>
              </w:rPr>
              <w:t>11000</w:t>
            </w:r>
          </w:p>
        </w:tc>
        <w:tc>
          <w:tcPr>
            <w:tcW w:w="1561" w:type="dxa"/>
            <w:tcBorders>
              <w:top w:val="nil"/>
              <w:left w:val="outset" w:sz="6" w:space="0" w:color="auto"/>
              <w:bottom w:val="nil"/>
              <w:right w:val="outset" w:sz="6" w:space="0" w:color="auto"/>
            </w:tcBorders>
            <w:shd w:val="clear" w:color="auto" w:fill="FFFFFF"/>
            <w:vAlign w:val="center"/>
          </w:tcPr>
          <w:p w14:paraId="350380F5" w14:textId="4729452C"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p>
        </w:tc>
        <w:tc>
          <w:tcPr>
            <w:tcW w:w="1705" w:type="dxa"/>
            <w:tcBorders>
              <w:top w:val="nil"/>
              <w:left w:val="nil"/>
              <w:bottom w:val="nil"/>
              <w:right w:val="outset" w:sz="6" w:space="0" w:color="auto"/>
            </w:tcBorders>
            <w:shd w:val="clear" w:color="auto" w:fill="FFFFFF"/>
            <w:vAlign w:val="center"/>
          </w:tcPr>
          <w:p w14:paraId="627713B0" w14:textId="054D03C4"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0D3B3B3B" w14:textId="0285413F"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120</w:t>
            </w:r>
          </w:p>
        </w:tc>
        <w:tc>
          <w:tcPr>
            <w:tcW w:w="1663" w:type="dxa"/>
            <w:tcBorders>
              <w:top w:val="nil"/>
              <w:left w:val="nil"/>
              <w:bottom w:val="nil"/>
              <w:right w:val="outset" w:sz="6" w:space="0" w:color="auto"/>
            </w:tcBorders>
            <w:shd w:val="clear" w:color="auto" w:fill="FFFFFF"/>
            <w:vAlign w:val="center"/>
          </w:tcPr>
          <w:p w14:paraId="345BF650" w14:textId="4D24C987"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0.2344</w:t>
            </w:r>
          </w:p>
        </w:tc>
        <w:tc>
          <w:tcPr>
            <w:tcW w:w="1460" w:type="dxa"/>
            <w:tcBorders>
              <w:top w:val="nil"/>
              <w:left w:val="nil"/>
              <w:bottom w:val="nil"/>
              <w:right w:val="outset" w:sz="6" w:space="0" w:color="auto"/>
            </w:tcBorders>
            <w:shd w:val="clear" w:color="auto" w:fill="FFFFFF"/>
          </w:tcPr>
          <w:p w14:paraId="47053786" w14:textId="70EBD7B1"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359A13DE"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7FF31B6A" w14:textId="1512C01F" w:rsidR="008A50FD" w:rsidRDefault="008A50FD" w:rsidP="008A50FD">
            <w:pPr>
              <w:jc w:val="center"/>
              <w:rPr>
                <w:rFonts w:eastAsiaTheme="minorEastAsia"/>
                <w:sz w:val="20"/>
                <w:lang w:val="fr-FR" w:eastAsia="zh-CN"/>
              </w:rPr>
            </w:pPr>
            <w:r>
              <w:rPr>
                <w:rFonts w:eastAsiaTheme="minorEastAsia"/>
                <w:sz w:val="20"/>
                <w:lang w:val="fr-FR" w:eastAsia="zh-CN"/>
              </w:rPr>
              <w:t>11001</w:t>
            </w:r>
          </w:p>
        </w:tc>
        <w:tc>
          <w:tcPr>
            <w:tcW w:w="1561" w:type="dxa"/>
            <w:tcBorders>
              <w:top w:val="nil"/>
              <w:left w:val="outset" w:sz="6" w:space="0" w:color="auto"/>
              <w:bottom w:val="nil"/>
              <w:right w:val="outset" w:sz="6" w:space="0" w:color="auto"/>
            </w:tcBorders>
            <w:shd w:val="clear" w:color="auto" w:fill="FFFFFF"/>
            <w:vAlign w:val="center"/>
          </w:tcPr>
          <w:p w14:paraId="2C6FB336" w14:textId="2738005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w:t>
            </w:r>
          </w:p>
        </w:tc>
        <w:tc>
          <w:tcPr>
            <w:tcW w:w="1705" w:type="dxa"/>
            <w:tcBorders>
              <w:top w:val="nil"/>
              <w:left w:val="nil"/>
              <w:bottom w:val="nil"/>
              <w:right w:val="outset" w:sz="6" w:space="0" w:color="auto"/>
            </w:tcBorders>
            <w:shd w:val="clear" w:color="auto" w:fill="FFFFFF"/>
            <w:vAlign w:val="center"/>
          </w:tcPr>
          <w:p w14:paraId="543AE247" w14:textId="7696222F"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72079874" w14:textId="13D034FB"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157</w:t>
            </w:r>
          </w:p>
        </w:tc>
        <w:tc>
          <w:tcPr>
            <w:tcW w:w="1663" w:type="dxa"/>
            <w:tcBorders>
              <w:top w:val="nil"/>
              <w:left w:val="nil"/>
              <w:bottom w:val="nil"/>
              <w:right w:val="outset" w:sz="6" w:space="0" w:color="auto"/>
            </w:tcBorders>
            <w:shd w:val="clear" w:color="auto" w:fill="FFFFFF"/>
            <w:vAlign w:val="center"/>
          </w:tcPr>
          <w:p w14:paraId="2870921A" w14:textId="358D48D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0.3066</w:t>
            </w:r>
          </w:p>
        </w:tc>
        <w:tc>
          <w:tcPr>
            <w:tcW w:w="1460" w:type="dxa"/>
            <w:tcBorders>
              <w:top w:val="nil"/>
              <w:left w:val="nil"/>
              <w:bottom w:val="nil"/>
              <w:right w:val="outset" w:sz="6" w:space="0" w:color="auto"/>
            </w:tcBorders>
            <w:shd w:val="clear" w:color="auto" w:fill="FFFFFF"/>
          </w:tcPr>
          <w:p w14:paraId="01A1C1F2" w14:textId="434FCC33"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402FCF34"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72F8F2E7" w14:textId="13435AEA" w:rsidR="008A50FD" w:rsidRDefault="008A50FD" w:rsidP="008A50FD">
            <w:pPr>
              <w:jc w:val="center"/>
              <w:rPr>
                <w:rFonts w:eastAsiaTheme="minorEastAsia"/>
                <w:sz w:val="20"/>
                <w:lang w:val="fr-FR" w:eastAsia="zh-CN"/>
              </w:rPr>
            </w:pPr>
            <w:r>
              <w:rPr>
                <w:rFonts w:eastAsiaTheme="minorEastAsia"/>
                <w:sz w:val="20"/>
                <w:lang w:val="fr-FR" w:eastAsia="zh-CN"/>
              </w:rPr>
              <w:t>11010</w:t>
            </w:r>
          </w:p>
        </w:tc>
        <w:tc>
          <w:tcPr>
            <w:tcW w:w="1561" w:type="dxa"/>
            <w:tcBorders>
              <w:top w:val="nil"/>
              <w:left w:val="outset" w:sz="6" w:space="0" w:color="auto"/>
              <w:bottom w:val="nil"/>
              <w:right w:val="outset" w:sz="6" w:space="0" w:color="auto"/>
            </w:tcBorders>
            <w:shd w:val="clear" w:color="auto" w:fill="FFFFFF"/>
            <w:vAlign w:val="center"/>
          </w:tcPr>
          <w:p w14:paraId="538B899E" w14:textId="14CCC15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w:t>
            </w:r>
          </w:p>
        </w:tc>
        <w:tc>
          <w:tcPr>
            <w:tcW w:w="1705" w:type="dxa"/>
            <w:tcBorders>
              <w:top w:val="nil"/>
              <w:left w:val="nil"/>
              <w:bottom w:val="nil"/>
              <w:right w:val="outset" w:sz="6" w:space="0" w:color="auto"/>
            </w:tcBorders>
            <w:shd w:val="clear" w:color="auto" w:fill="FFFFFF"/>
            <w:vAlign w:val="center"/>
          </w:tcPr>
          <w:p w14:paraId="2B2B5C6C" w14:textId="78AA56D0"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398575E6" w14:textId="18A7EF28"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193</w:t>
            </w:r>
          </w:p>
        </w:tc>
        <w:tc>
          <w:tcPr>
            <w:tcW w:w="1663" w:type="dxa"/>
            <w:tcBorders>
              <w:top w:val="nil"/>
              <w:left w:val="nil"/>
              <w:bottom w:val="nil"/>
              <w:right w:val="outset" w:sz="6" w:space="0" w:color="auto"/>
            </w:tcBorders>
            <w:shd w:val="clear" w:color="auto" w:fill="FFFFFF"/>
            <w:vAlign w:val="center"/>
          </w:tcPr>
          <w:p w14:paraId="5008CA27" w14:textId="7D8E917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0.3770</w:t>
            </w:r>
          </w:p>
        </w:tc>
        <w:tc>
          <w:tcPr>
            <w:tcW w:w="1460" w:type="dxa"/>
            <w:tcBorders>
              <w:top w:val="nil"/>
              <w:left w:val="nil"/>
              <w:bottom w:val="nil"/>
              <w:right w:val="outset" w:sz="6" w:space="0" w:color="auto"/>
            </w:tcBorders>
            <w:shd w:val="clear" w:color="auto" w:fill="FFFFFF"/>
          </w:tcPr>
          <w:p w14:paraId="7C400C96" w14:textId="13817322"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6512EBD9"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052CC959" w14:textId="558DB68C" w:rsidR="008A50FD" w:rsidRDefault="008A50FD" w:rsidP="008A50FD">
            <w:pPr>
              <w:jc w:val="center"/>
              <w:rPr>
                <w:rFonts w:eastAsiaTheme="minorEastAsia"/>
                <w:sz w:val="20"/>
                <w:lang w:val="fr-FR" w:eastAsia="zh-CN"/>
              </w:rPr>
            </w:pPr>
            <w:r>
              <w:rPr>
                <w:rFonts w:eastAsiaTheme="minorEastAsia"/>
                <w:sz w:val="20"/>
                <w:lang w:val="fr-FR" w:eastAsia="zh-CN"/>
              </w:rPr>
              <w:t>11011</w:t>
            </w:r>
          </w:p>
        </w:tc>
        <w:tc>
          <w:tcPr>
            <w:tcW w:w="1561" w:type="dxa"/>
            <w:tcBorders>
              <w:top w:val="nil"/>
              <w:left w:val="outset" w:sz="6" w:space="0" w:color="auto"/>
              <w:bottom w:val="nil"/>
              <w:right w:val="outset" w:sz="6" w:space="0" w:color="auto"/>
            </w:tcBorders>
            <w:shd w:val="clear" w:color="auto" w:fill="FFFFFF"/>
            <w:vAlign w:val="center"/>
          </w:tcPr>
          <w:p w14:paraId="22350B70" w14:textId="41372624"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3</w:t>
            </w:r>
          </w:p>
        </w:tc>
        <w:tc>
          <w:tcPr>
            <w:tcW w:w="1705" w:type="dxa"/>
            <w:tcBorders>
              <w:top w:val="nil"/>
              <w:left w:val="nil"/>
              <w:bottom w:val="nil"/>
              <w:right w:val="outset" w:sz="6" w:space="0" w:color="auto"/>
            </w:tcBorders>
            <w:shd w:val="clear" w:color="auto" w:fill="FFFFFF"/>
            <w:vAlign w:val="center"/>
          </w:tcPr>
          <w:p w14:paraId="680492B0" w14:textId="39D15F93"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127C6353" w14:textId="6B141F4B"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251</w:t>
            </w:r>
          </w:p>
        </w:tc>
        <w:tc>
          <w:tcPr>
            <w:tcW w:w="1663" w:type="dxa"/>
            <w:tcBorders>
              <w:top w:val="nil"/>
              <w:left w:val="nil"/>
              <w:bottom w:val="nil"/>
              <w:right w:val="outset" w:sz="6" w:space="0" w:color="auto"/>
            </w:tcBorders>
            <w:shd w:val="clear" w:color="auto" w:fill="FFFFFF"/>
            <w:vAlign w:val="center"/>
          </w:tcPr>
          <w:p w14:paraId="48FB2485" w14:textId="7E01664C"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0.4902</w:t>
            </w:r>
          </w:p>
        </w:tc>
        <w:tc>
          <w:tcPr>
            <w:tcW w:w="1460" w:type="dxa"/>
            <w:tcBorders>
              <w:top w:val="nil"/>
              <w:left w:val="nil"/>
              <w:bottom w:val="nil"/>
              <w:right w:val="outset" w:sz="6" w:space="0" w:color="auto"/>
            </w:tcBorders>
            <w:shd w:val="clear" w:color="auto" w:fill="FFFFFF"/>
          </w:tcPr>
          <w:p w14:paraId="65B4D316" w14:textId="080E749B"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5C8A5C0B"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21EEE383" w14:textId="582D748C" w:rsidR="008A50FD" w:rsidRDefault="008A50FD" w:rsidP="008A50FD">
            <w:pPr>
              <w:jc w:val="center"/>
              <w:rPr>
                <w:rFonts w:eastAsiaTheme="minorEastAsia"/>
                <w:sz w:val="20"/>
                <w:lang w:val="fr-FR" w:eastAsia="zh-CN"/>
              </w:rPr>
            </w:pPr>
            <w:r>
              <w:rPr>
                <w:rFonts w:eastAsiaTheme="minorEastAsia"/>
                <w:sz w:val="20"/>
                <w:lang w:val="fr-FR" w:eastAsia="zh-CN"/>
              </w:rPr>
              <w:t>11100</w:t>
            </w:r>
          </w:p>
        </w:tc>
        <w:tc>
          <w:tcPr>
            <w:tcW w:w="1561" w:type="dxa"/>
            <w:tcBorders>
              <w:top w:val="nil"/>
              <w:left w:val="outset" w:sz="6" w:space="0" w:color="auto"/>
              <w:bottom w:val="nil"/>
              <w:right w:val="outset" w:sz="6" w:space="0" w:color="auto"/>
            </w:tcBorders>
            <w:shd w:val="clear" w:color="auto" w:fill="FFFFFF"/>
            <w:vAlign w:val="center"/>
          </w:tcPr>
          <w:p w14:paraId="649ADFD8" w14:textId="6B0C08CB"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4</w:t>
            </w:r>
          </w:p>
        </w:tc>
        <w:tc>
          <w:tcPr>
            <w:tcW w:w="1705" w:type="dxa"/>
            <w:tcBorders>
              <w:top w:val="nil"/>
              <w:left w:val="nil"/>
              <w:bottom w:val="nil"/>
              <w:right w:val="outset" w:sz="6" w:space="0" w:color="auto"/>
            </w:tcBorders>
            <w:shd w:val="clear" w:color="auto" w:fill="FFFFFF"/>
            <w:vAlign w:val="center"/>
          </w:tcPr>
          <w:p w14:paraId="248A57B5" w14:textId="304C678A"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6A53865B" w14:textId="1FABB225" w:rsidR="008A50FD" w:rsidRPr="00791ACD" w:rsidRDefault="008A50FD" w:rsidP="008A50FD">
            <w:pPr>
              <w:jc w:val="center"/>
              <w:rPr>
                <w:rFonts w:eastAsiaTheme="minorEastAsia"/>
                <w:sz w:val="20"/>
                <w:lang w:val="fr-FR" w:eastAsia="zh-CN"/>
              </w:rPr>
            </w:pPr>
            <w:r>
              <w:rPr>
                <w:rFonts w:eastAsiaTheme="minorEastAsia"/>
                <w:sz w:val="20"/>
                <w:lang w:val="fr-FR" w:eastAsia="zh-CN"/>
              </w:rPr>
              <w:t>308</w:t>
            </w:r>
          </w:p>
        </w:tc>
        <w:tc>
          <w:tcPr>
            <w:tcW w:w="1663" w:type="dxa"/>
            <w:tcBorders>
              <w:top w:val="nil"/>
              <w:left w:val="nil"/>
              <w:bottom w:val="nil"/>
              <w:right w:val="outset" w:sz="6" w:space="0" w:color="auto"/>
            </w:tcBorders>
            <w:shd w:val="clear" w:color="auto" w:fill="FFFFFF"/>
            <w:vAlign w:val="center"/>
          </w:tcPr>
          <w:p w14:paraId="21563577" w14:textId="18DDF2BC"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6016</w:t>
            </w:r>
          </w:p>
        </w:tc>
        <w:tc>
          <w:tcPr>
            <w:tcW w:w="1460" w:type="dxa"/>
            <w:tcBorders>
              <w:top w:val="nil"/>
              <w:left w:val="nil"/>
              <w:bottom w:val="nil"/>
              <w:right w:val="outset" w:sz="6" w:space="0" w:color="auto"/>
            </w:tcBorders>
            <w:shd w:val="clear" w:color="auto" w:fill="FFFFFF"/>
          </w:tcPr>
          <w:p w14:paraId="034DD8FF" w14:textId="7861E239"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5A041C2E"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42F9EEAF" w14:textId="2C0EBA23" w:rsidR="008A50FD" w:rsidRDefault="008A50FD" w:rsidP="008A50FD">
            <w:pPr>
              <w:jc w:val="center"/>
              <w:rPr>
                <w:rFonts w:eastAsiaTheme="minorEastAsia"/>
                <w:sz w:val="20"/>
                <w:lang w:val="fr-FR" w:eastAsia="zh-CN"/>
              </w:rPr>
            </w:pPr>
            <w:r>
              <w:rPr>
                <w:rFonts w:eastAsiaTheme="minorEastAsia"/>
                <w:sz w:val="20"/>
                <w:lang w:val="fr-FR" w:eastAsia="zh-CN"/>
              </w:rPr>
              <w:t>11101</w:t>
            </w:r>
          </w:p>
        </w:tc>
        <w:tc>
          <w:tcPr>
            <w:tcW w:w="1561" w:type="dxa"/>
            <w:tcBorders>
              <w:top w:val="nil"/>
              <w:left w:val="outset" w:sz="6" w:space="0" w:color="auto"/>
              <w:bottom w:val="nil"/>
              <w:right w:val="outset" w:sz="6" w:space="0" w:color="auto"/>
            </w:tcBorders>
            <w:shd w:val="clear" w:color="auto" w:fill="FFFFFF"/>
            <w:vAlign w:val="center"/>
          </w:tcPr>
          <w:p w14:paraId="09469482" w14:textId="4D0EDE41"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5</w:t>
            </w:r>
          </w:p>
        </w:tc>
        <w:tc>
          <w:tcPr>
            <w:tcW w:w="1705" w:type="dxa"/>
            <w:tcBorders>
              <w:top w:val="nil"/>
              <w:left w:val="nil"/>
              <w:bottom w:val="nil"/>
              <w:right w:val="outset" w:sz="6" w:space="0" w:color="auto"/>
            </w:tcBorders>
            <w:shd w:val="clear" w:color="auto" w:fill="FFFFFF"/>
            <w:vAlign w:val="center"/>
          </w:tcPr>
          <w:p w14:paraId="73BBE609" w14:textId="7E2CEA80"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0A74EAEC" w14:textId="7D631C0F" w:rsidR="008A50FD" w:rsidRPr="00791ACD" w:rsidRDefault="008A50FD" w:rsidP="008A50FD">
            <w:pPr>
              <w:jc w:val="center"/>
              <w:rPr>
                <w:rFonts w:eastAsiaTheme="minorEastAsia"/>
                <w:sz w:val="20"/>
                <w:lang w:val="fr-FR" w:eastAsia="zh-CN"/>
              </w:rPr>
            </w:pPr>
            <w:r>
              <w:rPr>
                <w:rFonts w:eastAsiaTheme="minorEastAsia"/>
                <w:sz w:val="20"/>
                <w:lang w:val="fr-FR" w:eastAsia="zh-CN"/>
              </w:rPr>
              <w:t>379</w:t>
            </w:r>
          </w:p>
        </w:tc>
        <w:tc>
          <w:tcPr>
            <w:tcW w:w="1663" w:type="dxa"/>
            <w:tcBorders>
              <w:top w:val="nil"/>
              <w:left w:val="nil"/>
              <w:bottom w:val="nil"/>
              <w:right w:val="outset" w:sz="6" w:space="0" w:color="auto"/>
            </w:tcBorders>
            <w:shd w:val="clear" w:color="auto" w:fill="FFFFFF"/>
            <w:vAlign w:val="center"/>
          </w:tcPr>
          <w:p w14:paraId="426518C1" w14:textId="5E386AC0"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7402</w:t>
            </w:r>
          </w:p>
        </w:tc>
        <w:tc>
          <w:tcPr>
            <w:tcW w:w="1460" w:type="dxa"/>
            <w:tcBorders>
              <w:top w:val="nil"/>
              <w:left w:val="nil"/>
              <w:bottom w:val="nil"/>
              <w:right w:val="outset" w:sz="6" w:space="0" w:color="auto"/>
            </w:tcBorders>
            <w:shd w:val="clear" w:color="auto" w:fill="FFFFFF"/>
          </w:tcPr>
          <w:p w14:paraId="3B7386B8" w14:textId="273D21E2"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3C3BE14D" w14:textId="77777777" w:rsidTr="003A7EDE">
        <w:trPr>
          <w:trHeight w:val="25"/>
          <w:tblCellSpacing w:w="0" w:type="dxa"/>
          <w:jc w:val="center"/>
        </w:trPr>
        <w:tc>
          <w:tcPr>
            <w:tcW w:w="1660" w:type="dxa"/>
            <w:tcBorders>
              <w:top w:val="nil"/>
              <w:left w:val="outset" w:sz="6" w:space="0" w:color="auto"/>
              <w:bottom w:val="nil"/>
              <w:right w:val="outset" w:sz="6" w:space="0" w:color="auto"/>
            </w:tcBorders>
            <w:shd w:val="clear" w:color="auto" w:fill="FFFFFF"/>
          </w:tcPr>
          <w:p w14:paraId="6AB9FAA8" w14:textId="7DDE12B7" w:rsidR="008A50FD" w:rsidRDefault="008A50FD" w:rsidP="008A50FD">
            <w:pPr>
              <w:jc w:val="center"/>
              <w:rPr>
                <w:rFonts w:eastAsiaTheme="minorEastAsia"/>
                <w:sz w:val="20"/>
                <w:lang w:val="fr-FR" w:eastAsia="zh-CN"/>
              </w:rPr>
            </w:pPr>
            <w:r>
              <w:rPr>
                <w:rFonts w:eastAsiaTheme="minorEastAsia"/>
                <w:sz w:val="20"/>
                <w:lang w:val="fr-FR" w:eastAsia="zh-CN"/>
              </w:rPr>
              <w:t>11110</w:t>
            </w:r>
          </w:p>
        </w:tc>
        <w:tc>
          <w:tcPr>
            <w:tcW w:w="1561" w:type="dxa"/>
            <w:tcBorders>
              <w:top w:val="nil"/>
              <w:left w:val="outset" w:sz="6" w:space="0" w:color="auto"/>
              <w:bottom w:val="nil"/>
              <w:right w:val="outset" w:sz="6" w:space="0" w:color="auto"/>
            </w:tcBorders>
            <w:shd w:val="clear" w:color="auto" w:fill="FFFFFF"/>
            <w:vAlign w:val="center"/>
          </w:tcPr>
          <w:p w14:paraId="7BD1F916" w14:textId="6B6EA45E"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6</w:t>
            </w:r>
          </w:p>
        </w:tc>
        <w:tc>
          <w:tcPr>
            <w:tcW w:w="1705" w:type="dxa"/>
            <w:tcBorders>
              <w:top w:val="nil"/>
              <w:left w:val="nil"/>
              <w:bottom w:val="nil"/>
              <w:right w:val="outset" w:sz="6" w:space="0" w:color="auto"/>
            </w:tcBorders>
            <w:shd w:val="clear" w:color="auto" w:fill="FFFFFF"/>
            <w:vAlign w:val="center"/>
          </w:tcPr>
          <w:p w14:paraId="414DBD13" w14:textId="1C2D3ABF"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nil"/>
              <w:right w:val="outset" w:sz="6" w:space="0" w:color="auto"/>
            </w:tcBorders>
            <w:shd w:val="clear" w:color="auto" w:fill="FFFFFF"/>
            <w:vAlign w:val="center"/>
          </w:tcPr>
          <w:p w14:paraId="5E5B53F3" w14:textId="60EA472D" w:rsidR="008A50FD" w:rsidRPr="00791ACD" w:rsidRDefault="008A50FD" w:rsidP="008A50FD">
            <w:pPr>
              <w:jc w:val="center"/>
              <w:rPr>
                <w:rFonts w:eastAsiaTheme="minorEastAsia"/>
                <w:sz w:val="20"/>
                <w:lang w:val="fr-FR" w:eastAsia="zh-CN"/>
              </w:rPr>
            </w:pPr>
            <w:r>
              <w:rPr>
                <w:rFonts w:eastAsiaTheme="minorEastAsia"/>
                <w:sz w:val="20"/>
                <w:lang w:val="fr-FR" w:eastAsia="zh-CN"/>
              </w:rPr>
              <w:t>449</w:t>
            </w:r>
          </w:p>
        </w:tc>
        <w:tc>
          <w:tcPr>
            <w:tcW w:w="1663" w:type="dxa"/>
            <w:tcBorders>
              <w:top w:val="nil"/>
              <w:left w:val="nil"/>
              <w:bottom w:val="nil"/>
              <w:right w:val="outset" w:sz="6" w:space="0" w:color="auto"/>
            </w:tcBorders>
            <w:shd w:val="clear" w:color="auto" w:fill="FFFFFF"/>
            <w:vAlign w:val="center"/>
          </w:tcPr>
          <w:p w14:paraId="70B06724" w14:textId="16B97552"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0</w:t>
            </w:r>
            <w:r>
              <w:rPr>
                <w:rFonts w:eastAsiaTheme="minorEastAsia"/>
                <w:sz w:val="20"/>
                <w:lang w:val="fr-FR" w:eastAsia="zh-CN"/>
              </w:rPr>
              <w:t>.8770</w:t>
            </w:r>
          </w:p>
        </w:tc>
        <w:tc>
          <w:tcPr>
            <w:tcW w:w="1460" w:type="dxa"/>
            <w:tcBorders>
              <w:top w:val="nil"/>
              <w:left w:val="nil"/>
              <w:bottom w:val="nil"/>
              <w:right w:val="outset" w:sz="6" w:space="0" w:color="auto"/>
            </w:tcBorders>
            <w:shd w:val="clear" w:color="auto" w:fill="FFFFFF"/>
          </w:tcPr>
          <w:p w14:paraId="3A71D66D" w14:textId="4B2AD2F5"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r w:rsidR="008A50FD" w:rsidRPr="00791ACD" w14:paraId="20AC9B78" w14:textId="77777777" w:rsidTr="00743DA0">
        <w:trPr>
          <w:trHeight w:val="25"/>
          <w:tblCellSpacing w:w="0" w:type="dxa"/>
          <w:jc w:val="center"/>
        </w:trPr>
        <w:tc>
          <w:tcPr>
            <w:tcW w:w="1660" w:type="dxa"/>
            <w:tcBorders>
              <w:top w:val="nil"/>
              <w:left w:val="outset" w:sz="6" w:space="0" w:color="auto"/>
              <w:bottom w:val="outset" w:sz="6" w:space="0" w:color="auto"/>
              <w:right w:val="outset" w:sz="6" w:space="0" w:color="auto"/>
            </w:tcBorders>
            <w:shd w:val="clear" w:color="auto" w:fill="FFFFFF"/>
          </w:tcPr>
          <w:p w14:paraId="371E633A" w14:textId="158C33A4" w:rsidR="008A50FD" w:rsidRDefault="008A50FD" w:rsidP="008A50FD">
            <w:pPr>
              <w:jc w:val="center"/>
              <w:rPr>
                <w:rFonts w:eastAsiaTheme="minorEastAsia"/>
                <w:sz w:val="20"/>
                <w:lang w:val="fr-FR" w:eastAsia="zh-CN"/>
              </w:rPr>
            </w:pPr>
            <w:r>
              <w:rPr>
                <w:rFonts w:eastAsiaTheme="minorEastAsia"/>
                <w:sz w:val="20"/>
                <w:lang w:val="fr-FR" w:eastAsia="zh-CN"/>
              </w:rPr>
              <w:t>11111</w:t>
            </w:r>
          </w:p>
        </w:tc>
        <w:tc>
          <w:tcPr>
            <w:tcW w:w="1561" w:type="dxa"/>
            <w:tcBorders>
              <w:top w:val="nil"/>
              <w:left w:val="outset" w:sz="6" w:space="0" w:color="auto"/>
              <w:bottom w:val="outset" w:sz="6" w:space="0" w:color="auto"/>
              <w:right w:val="outset" w:sz="6" w:space="0" w:color="auto"/>
            </w:tcBorders>
            <w:shd w:val="clear" w:color="auto" w:fill="FFFFFF"/>
            <w:vAlign w:val="center"/>
          </w:tcPr>
          <w:p w14:paraId="23D183B6" w14:textId="5C594556" w:rsidR="008A50FD" w:rsidRPr="00791ACD" w:rsidRDefault="008A50FD" w:rsidP="008A50FD">
            <w:pPr>
              <w:jc w:val="center"/>
              <w:rPr>
                <w:rFonts w:eastAsiaTheme="minorEastAsia"/>
                <w:sz w:val="20"/>
                <w:lang w:val="fr-FR" w:eastAsia="zh-CN"/>
              </w:rPr>
            </w:pPr>
            <w:r w:rsidRPr="00791ACD">
              <w:rPr>
                <w:rFonts w:eastAsiaTheme="minorEastAsia"/>
                <w:sz w:val="20"/>
                <w:lang w:val="fr-FR" w:eastAsia="zh-CN"/>
              </w:rPr>
              <w:t>7</w:t>
            </w:r>
          </w:p>
        </w:tc>
        <w:tc>
          <w:tcPr>
            <w:tcW w:w="1705" w:type="dxa"/>
            <w:tcBorders>
              <w:top w:val="nil"/>
              <w:left w:val="nil"/>
              <w:bottom w:val="outset" w:sz="6" w:space="0" w:color="auto"/>
              <w:right w:val="outset" w:sz="6" w:space="0" w:color="auto"/>
            </w:tcBorders>
            <w:shd w:val="clear" w:color="auto" w:fill="FFFFFF"/>
            <w:vAlign w:val="center"/>
          </w:tcPr>
          <w:p w14:paraId="37B69637" w14:textId="0E3369D0" w:rsidR="008A50FD" w:rsidRPr="00791ACD" w:rsidRDefault="008A50FD" w:rsidP="008A50FD">
            <w:pPr>
              <w:jc w:val="center"/>
              <w:rPr>
                <w:rFonts w:eastAsiaTheme="minorEastAsia"/>
                <w:sz w:val="20"/>
                <w:lang w:val="fr-FR" w:eastAsia="zh-CN"/>
              </w:rPr>
            </w:pPr>
            <w:r>
              <w:rPr>
                <w:rFonts w:eastAsiaTheme="minorEastAsia"/>
                <w:sz w:val="20"/>
                <w:lang w:val="fr-FR" w:eastAsia="zh-CN"/>
              </w:rPr>
              <w:t>2</w:t>
            </w:r>
          </w:p>
        </w:tc>
        <w:tc>
          <w:tcPr>
            <w:tcW w:w="1580" w:type="dxa"/>
            <w:tcBorders>
              <w:top w:val="nil"/>
              <w:left w:val="nil"/>
              <w:bottom w:val="outset" w:sz="6" w:space="0" w:color="auto"/>
              <w:right w:val="outset" w:sz="6" w:space="0" w:color="auto"/>
            </w:tcBorders>
            <w:shd w:val="clear" w:color="auto" w:fill="FFFFFF"/>
            <w:vAlign w:val="center"/>
          </w:tcPr>
          <w:p w14:paraId="72AD7F30" w14:textId="3AFDF71A" w:rsidR="008A50FD" w:rsidRPr="00791ACD" w:rsidRDefault="008A50FD" w:rsidP="008A50FD">
            <w:pPr>
              <w:jc w:val="center"/>
              <w:rPr>
                <w:rFonts w:eastAsiaTheme="minorEastAsia"/>
                <w:sz w:val="20"/>
                <w:lang w:val="fr-FR" w:eastAsia="zh-CN"/>
              </w:rPr>
            </w:pPr>
            <w:r>
              <w:rPr>
                <w:rFonts w:eastAsiaTheme="minorEastAsia"/>
                <w:sz w:val="20"/>
                <w:lang w:val="fr-FR" w:eastAsia="zh-CN"/>
              </w:rPr>
              <w:t>526</w:t>
            </w:r>
          </w:p>
        </w:tc>
        <w:tc>
          <w:tcPr>
            <w:tcW w:w="1663" w:type="dxa"/>
            <w:tcBorders>
              <w:top w:val="nil"/>
              <w:left w:val="nil"/>
              <w:bottom w:val="outset" w:sz="6" w:space="0" w:color="auto"/>
              <w:right w:val="outset" w:sz="6" w:space="0" w:color="auto"/>
            </w:tcBorders>
            <w:shd w:val="clear" w:color="auto" w:fill="FFFFFF"/>
            <w:vAlign w:val="center"/>
          </w:tcPr>
          <w:p w14:paraId="04F55205" w14:textId="3BFD7C9C" w:rsidR="008A50FD" w:rsidRPr="00791ACD" w:rsidRDefault="008A50FD" w:rsidP="008A50FD">
            <w:pPr>
              <w:jc w:val="center"/>
              <w:rPr>
                <w:rFonts w:eastAsiaTheme="minorEastAsia"/>
                <w:sz w:val="20"/>
                <w:lang w:val="fr-FR" w:eastAsia="zh-CN"/>
              </w:rPr>
            </w:pPr>
            <w:r>
              <w:rPr>
                <w:rFonts w:eastAsiaTheme="minorEastAsia"/>
                <w:sz w:val="20"/>
                <w:lang w:val="fr-FR" w:eastAsia="zh-CN"/>
              </w:rPr>
              <w:t>1.0273</w:t>
            </w:r>
          </w:p>
        </w:tc>
        <w:tc>
          <w:tcPr>
            <w:tcW w:w="1460" w:type="dxa"/>
            <w:tcBorders>
              <w:top w:val="nil"/>
              <w:left w:val="nil"/>
              <w:bottom w:val="outset" w:sz="6" w:space="0" w:color="auto"/>
              <w:right w:val="outset" w:sz="6" w:space="0" w:color="auto"/>
            </w:tcBorders>
            <w:shd w:val="clear" w:color="auto" w:fill="FFFFFF"/>
          </w:tcPr>
          <w:p w14:paraId="52584DC7" w14:textId="23BA2E90" w:rsidR="008A50FD" w:rsidRDefault="00C65D5C" w:rsidP="008A50FD">
            <w:pPr>
              <w:keepNext/>
              <w:jc w:val="center"/>
              <w:rPr>
                <w:sz w:val="20"/>
                <w:lang w:val="fr-FR" w:eastAsia="zh-CN"/>
              </w:rPr>
            </w:pPr>
            <m:oMathPara>
              <m:oMath>
                <m:sSub>
                  <m:sSubPr>
                    <m:ctrlPr>
                      <w:rPr>
                        <w:rFonts w:ascii="Cambria Math" w:eastAsiaTheme="minorEastAsia" w:hAnsi="Cambria Math"/>
                        <w:i/>
                        <w:sz w:val="20"/>
                        <w:lang w:val="fr-FR" w:eastAsia="zh-CN"/>
                      </w:rPr>
                    </m:ctrlPr>
                  </m:sSubPr>
                  <m:e>
                    <m:r>
                      <w:rPr>
                        <w:rFonts w:ascii="Cambria Math" w:eastAsiaTheme="minorEastAsia" w:hAnsi="Cambria Math"/>
                        <w:sz w:val="20"/>
                        <w:lang w:val="fr-FR" w:eastAsia="zh-CN"/>
                      </w:rPr>
                      <m:t>K</m:t>
                    </m:r>
                  </m:e>
                  <m:sub>
                    <m:r>
                      <w:rPr>
                        <w:rFonts w:ascii="Cambria Math" w:eastAsiaTheme="minorEastAsia" w:hAnsi="Cambria Math"/>
                        <w:sz w:val="20"/>
                        <w:lang w:val="fr-FR" w:eastAsia="zh-CN"/>
                      </w:rPr>
                      <m:t>3</m:t>
                    </m:r>
                  </m:sub>
                </m:sSub>
              </m:oMath>
            </m:oMathPara>
          </w:p>
        </w:tc>
      </w:tr>
    </w:tbl>
    <w:p w14:paraId="767667B7" w14:textId="31702F4B" w:rsidR="00DD6BAF" w:rsidRDefault="00DD6BAF" w:rsidP="00DD6BAF">
      <w:pPr>
        <w:pStyle w:val="Caption"/>
        <w:spacing w:after="0"/>
        <w:jc w:val="center"/>
        <w:rPr>
          <w:rFonts w:eastAsiaTheme="minorEastAsia"/>
          <w:szCs w:val="22"/>
          <w:lang w:val="en-US" w:eastAsia="zh-CN"/>
        </w:rPr>
      </w:pPr>
      <w:bookmarkStart w:id="21" w:name="_Ref86927457"/>
      <w:r>
        <w:t xml:space="preserve">Table </w:t>
      </w:r>
      <w:r>
        <w:fldChar w:fldCharType="begin"/>
      </w:r>
      <w:r>
        <w:instrText xml:space="preserve"> SEQ Table \* ARABIC </w:instrText>
      </w:r>
      <w:r>
        <w:fldChar w:fldCharType="separate"/>
      </w:r>
      <w:r>
        <w:rPr>
          <w:noProof/>
        </w:rPr>
        <w:t>10</w:t>
      </w:r>
      <w:r>
        <w:rPr>
          <w:noProof/>
        </w:rPr>
        <w:fldChar w:fldCharType="end"/>
      </w:r>
      <w:bookmarkEnd w:id="21"/>
      <w:r>
        <w:rPr>
          <w:lang w:val="en-US"/>
        </w:rPr>
        <w:t xml:space="preserve"> </w:t>
      </w:r>
      <w:r w:rsidR="008D578E">
        <w:rPr>
          <w:b w:val="0"/>
          <w:bCs/>
          <w:lang w:val="en-US"/>
        </w:rPr>
        <w:t>–</w:t>
      </w:r>
      <w:r w:rsidRPr="007F2B6A">
        <w:rPr>
          <w:lang w:val="en-US"/>
        </w:rPr>
        <w:t xml:space="preserve">MCS </w:t>
      </w:r>
      <w:r w:rsidR="00D1649C">
        <w:rPr>
          <w:lang w:val="en-US"/>
        </w:rPr>
        <w:t>index Table</w:t>
      </w:r>
      <w:r w:rsidRPr="007F2B6A">
        <w:rPr>
          <w:lang w:val="en-US"/>
        </w:rPr>
        <w:t xml:space="preserve"> </w:t>
      </w:r>
      <w:r w:rsidR="00D1649C" w:rsidRPr="007F2B6A">
        <w:rPr>
          <w:lang w:val="en-US"/>
        </w:rPr>
        <w:t>used to configure Msg3 repetition numbe</w:t>
      </w:r>
      <w:r w:rsidR="00D1649C">
        <w:rPr>
          <w:lang w:val="en-US"/>
        </w:rPr>
        <w:t>r for</w:t>
      </w:r>
      <w:r w:rsidR="003A7EDE">
        <w:rPr>
          <w:lang w:val="en-US"/>
        </w:rPr>
        <w:t xml:space="preserve"> DCI</w:t>
      </w:r>
      <w:r w:rsidR="008D578E" w:rsidRPr="007F2B6A">
        <w:rPr>
          <w:lang w:val="en-US"/>
        </w:rPr>
        <w:t xml:space="preserve"> </w:t>
      </w:r>
      <w:r w:rsidR="003A7EDE">
        <w:rPr>
          <w:lang w:val="en-US"/>
        </w:rPr>
        <w:t>format 0_0 with CRC scrambled by TC-RNTI</w:t>
      </w:r>
      <w:r w:rsidRPr="007F2B6A">
        <w:rPr>
          <w:lang w:val="en-US"/>
        </w:rPr>
        <w:t>, based on Table 5.1.3.1-1 of TS 38.214</w:t>
      </w:r>
    </w:p>
    <w:p w14:paraId="0F79A176" w14:textId="77777777" w:rsidR="00DD6BAF" w:rsidRPr="00712DBE" w:rsidRDefault="00DD6BAF" w:rsidP="00712DBE">
      <w:pPr>
        <w:spacing w:after="0"/>
        <w:jc w:val="both"/>
        <w:rPr>
          <w:lang w:val="en-US"/>
        </w:rPr>
      </w:pPr>
    </w:p>
    <w:p w14:paraId="0AC69731" w14:textId="77777777" w:rsidR="00D1649C" w:rsidRPr="0064588D" w:rsidRDefault="00D1649C" w:rsidP="00F63DE7">
      <w:pPr>
        <w:rPr>
          <w:rFonts w:eastAsiaTheme="minorEastAsia"/>
          <w:lang w:val="en-US" w:eastAsia="zh-CN"/>
        </w:rPr>
      </w:pPr>
    </w:p>
    <w:p w14:paraId="2C782D62" w14:textId="3F8D55FD" w:rsidR="00D738A3" w:rsidRPr="00843246" w:rsidRDefault="00D738A3" w:rsidP="00F63DE7">
      <w:pPr>
        <w:pStyle w:val="Heading4"/>
        <w:rPr>
          <w:rFonts w:ascii="Arial" w:hAnsi="Arial" w:cs="Arial"/>
          <w:color w:val="000000" w:themeColor="text1"/>
          <w:sz w:val="24"/>
          <w:szCs w:val="22"/>
        </w:rPr>
      </w:pPr>
      <w:r w:rsidRPr="00843246">
        <w:rPr>
          <w:rFonts w:ascii="Arial" w:hAnsi="Arial" w:cs="Arial"/>
          <w:color w:val="000000" w:themeColor="text1"/>
          <w:sz w:val="28"/>
          <w:szCs w:val="24"/>
        </w:rPr>
        <w:t>2.</w:t>
      </w:r>
      <w:r w:rsidR="00843246" w:rsidRPr="00843246">
        <w:rPr>
          <w:rFonts w:ascii="Arial" w:hAnsi="Arial" w:cs="Arial"/>
          <w:color w:val="000000" w:themeColor="text1"/>
          <w:sz w:val="28"/>
          <w:szCs w:val="24"/>
        </w:rPr>
        <w:t>2</w:t>
      </w:r>
      <w:r w:rsidRPr="00843246">
        <w:rPr>
          <w:rFonts w:ascii="Arial" w:hAnsi="Arial" w:cs="Arial"/>
          <w:color w:val="000000" w:themeColor="text1"/>
          <w:sz w:val="28"/>
          <w:szCs w:val="24"/>
        </w:rPr>
        <w:t>.1 Differentiation between R16 and R17 interpretation of UL grant</w:t>
      </w:r>
    </w:p>
    <w:p w14:paraId="2E7B7CAC" w14:textId="77777777" w:rsidR="002959CA" w:rsidRDefault="002959CA" w:rsidP="00F63DE7"/>
    <w:p w14:paraId="210D1A9D" w14:textId="2C800873" w:rsidR="00EE2557" w:rsidRDefault="004E3287" w:rsidP="00F63DE7">
      <w:pPr>
        <w:jc w:val="both"/>
        <w:rPr>
          <w:szCs w:val="22"/>
          <w:lang w:val="en-US" w:eastAsia="zh-CN"/>
        </w:rPr>
      </w:pPr>
      <w:r w:rsidRPr="00527591">
        <w:rPr>
          <w:szCs w:val="22"/>
          <w:lang w:val="en-US" w:eastAsia="zh-CN"/>
        </w:rPr>
        <w:t>In RAN1</w:t>
      </w:r>
      <w:r w:rsidR="001E7577">
        <w:rPr>
          <w:szCs w:val="22"/>
          <w:lang w:val="en-US" w:eastAsia="zh-CN"/>
        </w:rPr>
        <w:t xml:space="preserve"> </w:t>
      </w:r>
      <w:r w:rsidRPr="00527591">
        <w:rPr>
          <w:szCs w:val="22"/>
          <w:lang w:val="en-US" w:eastAsia="zh-CN"/>
        </w:rPr>
        <w:t>#10</w:t>
      </w:r>
      <w:r w:rsidR="001E7577">
        <w:rPr>
          <w:szCs w:val="22"/>
          <w:lang w:val="en-US" w:eastAsia="zh-CN"/>
        </w:rPr>
        <w:t>6</w:t>
      </w:r>
      <w:r w:rsidRPr="00527591">
        <w:rPr>
          <w:szCs w:val="22"/>
          <w:lang w:val="en-US" w:eastAsia="zh-CN"/>
        </w:rPr>
        <w:t xml:space="preserve">-e, the following agreement was made on how the </w:t>
      </w:r>
      <w:r w:rsidR="009A6F48">
        <w:rPr>
          <w:szCs w:val="22"/>
          <w:lang w:val="en-US" w:eastAsia="zh-CN"/>
        </w:rPr>
        <w:t>UE</w:t>
      </w:r>
      <w:r w:rsidR="00AC184A">
        <w:rPr>
          <w:szCs w:val="22"/>
          <w:lang w:val="en-US" w:eastAsia="zh-CN"/>
        </w:rPr>
        <w:t xml:space="preserve"> can differentiate between </w:t>
      </w:r>
      <w:r w:rsidR="009A6F48">
        <w:rPr>
          <w:szCs w:val="22"/>
          <w:lang w:val="en-US" w:eastAsia="zh-CN"/>
        </w:rPr>
        <w:t>t</w:t>
      </w:r>
      <w:r w:rsidR="00AC184A">
        <w:rPr>
          <w:szCs w:val="22"/>
          <w:lang w:val="en-US" w:eastAsia="zh-CN"/>
        </w:rPr>
        <w:t>he</w:t>
      </w:r>
      <w:r w:rsidR="009A6F48">
        <w:rPr>
          <w:szCs w:val="22"/>
          <w:lang w:val="en-US" w:eastAsia="zh-CN"/>
        </w:rPr>
        <w:t xml:space="preserve"> legacy </w:t>
      </w:r>
      <w:r w:rsidR="00AC184A">
        <w:rPr>
          <w:szCs w:val="22"/>
          <w:lang w:val="en-US" w:eastAsia="zh-CN"/>
        </w:rPr>
        <w:t>and</w:t>
      </w:r>
      <w:r w:rsidR="009A6F48">
        <w:rPr>
          <w:szCs w:val="22"/>
          <w:lang w:val="en-US" w:eastAsia="zh-CN"/>
        </w:rPr>
        <w:t xml:space="preserve"> new interpretation o</w:t>
      </w:r>
      <w:r w:rsidR="00AC184A">
        <w:rPr>
          <w:szCs w:val="22"/>
          <w:lang w:val="en-US" w:eastAsia="zh-CN"/>
        </w:rPr>
        <w:t>f</w:t>
      </w:r>
      <w:r w:rsidR="009A6F48">
        <w:rPr>
          <w:szCs w:val="22"/>
          <w:lang w:val="en-US" w:eastAsia="zh-CN"/>
        </w:rPr>
        <w:t xml:space="preserve"> the information field</w:t>
      </w:r>
      <w:r w:rsidR="00AC184A">
        <w:rPr>
          <w:szCs w:val="22"/>
          <w:lang w:val="en-US" w:eastAsia="zh-CN"/>
        </w:rPr>
        <w:t xml:space="preserve"> used to indicate the number of Msg3 repetitions</w:t>
      </w:r>
      <w:r w:rsidRPr="00527591">
        <w:rPr>
          <w:szCs w:val="22"/>
          <w:lang w:val="en-US" w:eastAsia="zh-CN"/>
        </w:rPr>
        <w:t>:</w:t>
      </w:r>
    </w:p>
    <w:tbl>
      <w:tblPr>
        <w:tblStyle w:val="TableGrid"/>
        <w:tblW w:w="0" w:type="auto"/>
        <w:tblLook w:val="04A0" w:firstRow="1" w:lastRow="0" w:firstColumn="1" w:lastColumn="0" w:noHBand="0" w:noVBand="1"/>
      </w:tblPr>
      <w:tblGrid>
        <w:gridCol w:w="9629"/>
      </w:tblGrid>
      <w:tr w:rsidR="009A6F48" w14:paraId="0B6518CD" w14:textId="77777777" w:rsidTr="009A6F48">
        <w:tc>
          <w:tcPr>
            <w:tcW w:w="9629" w:type="dxa"/>
          </w:tcPr>
          <w:p w14:paraId="351A0377" w14:textId="77777777" w:rsidR="009A6F48" w:rsidRPr="009A6F48" w:rsidRDefault="009A6F48" w:rsidP="00F63DE7">
            <w:pPr>
              <w:jc w:val="both"/>
              <w:rPr>
                <w:szCs w:val="22"/>
                <w:lang w:val="en-US" w:eastAsia="zh-CN"/>
              </w:rPr>
            </w:pPr>
            <w:r w:rsidRPr="009A6F48">
              <w:rPr>
                <w:b/>
                <w:bCs/>
                <w:szCs w:val="22"/>
                <w:highlight w:val="green"/>
                <w:lang w:eastAsia="zh-CN"/>
              </w:rPr>
              <w:t>Agreement</w:t>
            </w:r>
            <w:r w:rsidRPr="009A6F48">
              <w:rPr>
                <w:b/>
                <w:bCs/>
                <w:szCs w:val="22"/>
                <w:lang w:eastAsia="zh-CN"/>
              </w:rPr>
              <w:t> </w:t>
            </w:r>
          </w:p>
          <w:p w14:paraId="4203B463" w14:textId="77777777" w:rsidR="009A6F48" w:rsidRPr="009A6F48" w:rsidRDefault="009A6F48" w:rsidP="00F63DE7">
            <w:pPr>
              <w:jc w:val="both"/>
              <w:rPr>
                <w:szCs w:val="22"/>
                <w:lang w:val="en-US" w:eastAsia="zh-CN"/>
              </w:rPr>
            </w:pPr>
            <w:r w:rsidRPr="009A6F48">
              <w:rPr>
                <w:szCs w:val="22"/>
                <w:lang w:val="en-US" w:eastAsia="zh-CN"/>
              </w:rPr>
              <w:t>Down-select one of the two options on how a UE should interpret the selected information field for indication of the number of repetitions.</w:t>
            </w:r>
          </w:p>
          <w:p w14:paraId="232C10BC" w14:textId="77777777" w:rsidR="009A6F48" w:rsidRPr="009A6F48" w:rsidRDefault="009A6F48" w:rsidP="00F63DE7">
            <w:pPr>
              <w:numPr>
                <w:ilvl w:val="0"/>
                <w:numId w:val="26"/>
              </w:numPr>
              <w:jc w:val="both"/>
              <w:rPr>
                <w:szCs w:val="22"/>
                <w:lang w:val="de-DE" w:eastAsia="zh-CN"/>
              </w:rPr>
            </w:pPr>
            <w:r w:rsidRPr="009A6F48">
              <w:rPr>
                <w:szCs w:val="22"/>
                <w:lang w:eastAsia="zh-CN"/>
              </w:rPr>
              <w:t>Option 1:</w:t>
            </w:r>
          </w:p>
          <w:p w14:paraId="6C8ABCCF" w14:textId="77777777" w:rsidR="009A6F48" w:rsidRPr="009A6F48" w:rsidRDefault="009A6F48" w:rsidP="00F63DE7">
            <w:pPr>
              <w:numPr>
                <w:ilvl w:val="1"/>
                <w:numId w:val="26"/>
              </w:numPr>
              <w:jc w:val="both"/>
              <w:rPr>
                <w:szCs w:val="22"/>
                <w:lang w:val="en-US" w:eastAsia="zh-CN"/>
              </w:rPr>
            </w:pPr>
            <w:r w:rsidRPr="009A6F48">
              <w:rPr>
                <w:szCs w:val="22"/>
                <w:lang w:eastAsia="zh-CN"/>
              </w:rPr>
              <w:t>When a UE requests Msg3 repetition, the new TDRA table or repurposed information field is applied. gNB schedules Msg3 with or without repetition for the UE requesting Msg3 repetition.</w:t>
            </w:r>
          </w:p>
          <w:p w14:paraId="217A3A1A" w14:textId="77777777" w:rsidR="009A6F48" w:rsidRPr="009A6F48" w:rsidRDefault="009A6F48" w:rsidP="00F63DE7">
            <w:pPr>
              <w:numPr>
                <w:ilvl w:val="2"/>
                <w:numId w:val="26"/>
              </w:numPr>
              <w:jc w:val="both"/>
              <w:rPr>
                <w:szCs w:val="22"/>
                <w:lang w:val="en-US" w:eastAsia="zh-CN"/>
              </w:rPr>
            </w:pPr>
            <w:r w:rsidRPr="009A6F48">
              <w:rPr>
                <w:szCs w:val="22"/>
                <w:lang w:eastAsia="zh-CN"/>
              </w:rPr>
              <w:t>Repetition factor K=1 is included in the TDRA table or one entry/codepoint of the repurposed information field.</w:t>
            </w:r>
          </w:p>
          <w:p w14:paraId="6913B64F" w14:textId="77777777" w:rsidR="009A6F48" w:rsidRPr="009A6F48" w:rsidRDefault="009A6F48" w:rsidP="00F63DE7">
            <w:pPr>
              <w:numPr>
                <w:ilvl w:val="1"/>
                <w:numId w:val="26"/>
              </w:numPr>
              <w:jc w:val="both"/>
              <w:rPr>
                <w:szCs w:val="22"/>
                <w:lang w:val="en-US" w:eastAsia="zh-CN"/>
              </w:rPr>
            </w:pPr>
            <w:r w:rsidRPr="009A6F48">
              <w:rPr>
                <w:szCs w:val="22"/>
                <w:lang w:eastAsia="zh-CN"/>
              </w:rPr>
              <w:t>When the UE doesn’t request Msg3 repetition (including legacy UE), the legacy TDRA table or legacy information field is applied. gNB schedules Msg3 without repetition for the UE not requesting Msg3 repetition.</w:t>
            </w:r>
          </w:p>
          <w:p w14:paraId="3445DDC0" w14:textId="77777777" w:rsidR="009A6F48" w:rsidRPr="009A6F48" w:rsidRDefault="009A6F48" w:rsidP="00F63DE7">
            <w:pPr>
              <w:numPr>
                <w:ilvl w:val="0"/>
                <w:numId w:val="26"/>
              </w:numPr>
              <w:jc w:val="both"/>
              <w:rPr>
                <w:szCs w:val="22"/>
                <w:lang w:val="de-DE" w:eastAsia="zh-CN"/>
              </w:rPr>
            </w:pPr>
            <w:r w:rsidRPr="009A6F48">
              <w:rPr>
                <w:szCs w:val="22"/>
                <w:lang w:val="en-US" w:eastAsia="zh-CN"/>
              </w:rPr>
              <w:lastRenderedPageBreak/>
              <w:t>Option 2:</w:t>
            </w:r>
          </w:p>
          <w:p w14:paraId="7758DB8C" w14:textId="77777777" w:rsidR="009A6F48" w:rsidRPr="009A6F48" w:rsidRDefault="009A6F48" w:rsidP="00F63DE7">
            <w:pPr>
              <w:numPr>
                <w:ilvl w:val="1"/>
                <w:numId w:val="26"/>
              </w:numPr>
              <w:jc w:val="both"/>
              <w:rPr>
                <w:szCs w:val="22"/>
                <w:lang w:val="en-US" w:eastAsia="zh-CN"/>
              </w:rPr>
            </w:pPr>
            <w:r w:rsidRPr="009A6F48">
              <w:rPr>
                <w:szCs w:val="22"/>
                <w:lang w:eastAsia="zh-CN"/>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26EB9108" w14:textId="77777777" w:rsidR="009A6F48" w:rsidRPr="009A6F48" w:rsidRDefault="009A6F48" w:rsidP="00F63DE7">
            <w:pPr>
              <w:numPr>
                <w:ilvl w:val="2"/>
                <w:numId w:val="26"/>
              </w:numPr>
              <w:jc w:val="both"/>
              <w:rPr>
                <w:szCs w:val="22"/>
                <w:lang w:val="en-US" w:eastAsia="zh-CN"/>
              </w:rPr>
            </w:pPr>
            <w:r w:rsidRPr="009A6F48">
              <w:rPr>
                <w:szCs w:val="22"/>
                <w:lang w:eastAsia="zh-CN"/>
              </w:rPr>
              <w:t>FFS details, e.g. implicit or explicit indication or predefined.</w:t>
            </w:r>
          </w:p>
          <w:p w14:paraId="3627AD75" w14:textId="77777777" w:rsidR="009A6F48" w:rsidRPr="009A6F48" w:rsidRDefault="009A6F48" w:rsidP="00F63DE7">
            <w:pPr>
              <w:numPr>
                <w:ilvl w:val="2"/>
                <w:numId w:val="26"/>
              </w:numPr>
              <w:jc w:val="both"/>
              <w:rPr>
                <w:szCs w:val="22"/>
                <w:lang w:val="en-US" w:eastAsia="zh-CN"/>
              </w:rPr>
            </w:pPr>
            <w:r w:rsidRPr="009A6F48">
              <w:rPr>
                <w:szCs w:val="22"/>
                <w:lang w:eastAsia="zh-CN"/>
              </w:rPr>
              <w:t>Repetition factor K=1 is NOT included in the TDRA table or one entry/codepoint of the repurposed information field.</w:t>
            </w:r>
          </w:p>
          <w:p w14:paraId="2B363B45" w14:textId="77777777" w:rsidR="009A6F48" w:rsidRPr="009A6F48" w:rsidRDefault="009A6F48" w:rsidP="00F63DE7">
            <w:pPr>
              <w:numPr>
                <w:ilvl w:val="1"/>
                <w:numId w:val="26"/>
              </w:numPr>
              <w:jc w:val="both"/>
              <w:rPr>
                <w:szCs w:val="22"/>
                <w:lang w:val="en-US" w:eastAsia="zh-CN"/>
              </w:rPr>
            </w:pPr>
            <w:r w:rsidRPr="009A6F48">
              <w:rPr>
                <w:szCs w:val="22"/>
                <w:lang w:eastAsia="zh-CN"/>
              </w:rPr>
              <w:t>When the UE doesn't request Msg3 repetition (including legacy UE), gNB schedules Msg3 without repetition. The UE applies the legacy TDRA table, or the legacy interpretation of the information field.</w:t>
            </w:r>
          </w:p>
          <w:p w14:paraId="187CEB8C" w14:textId="77777777" w:rsidR="009A6F48" w:rsidRDefault="009A6F48" w:rsidP="00F63DE7">
            <w:pPr>
              <w:jc w:val="both"/>
              <w:rPr>
                <w:szCs w:val="22"/>
                <w:lang w:val="en-US" w:eastAsia="zh-CN"/>
              </w:rPr>
            </w:pPr>
          </w:p>
        </w:tc>
      </w:tr>
    </w:tbl>
    <w:p w14:paraId="6664C9FD" w14:textId="77777777" w:rsidR="009A6F48" w:rsidRPr="00527591" w:rsidRDefault="009A6F48" w:rsidP="00F63DE7">
      <w:pPr>
        <w:jc w:val="both"/>
        <w:rPr>
          <w:szCs w:val="22"/>
          <w:lang w:val="en-US" w:eastAsia="zh-CN"/>
        </w:rPr>
      </w:pPr>
    </w:p>
    <w:p w14:paraId="7C6715AC" w14:textId="5B84026B" w:rsidR="0013135F" w:rsidRDefault="00096798" w:rsidP="00F63DE7">
      <w:pPr>
        <w:jc w:val="both"/>
        <w:rPr>
          <w:rFonts w:eastAsiaTheme="minorEastAsia"/>
          <w:lang w:eastAsia="zh-CN"/>
        </w:rPr>
      </w:pPr>
      <w:r>
        <w:rPr>
          <w:rFonts w:eastAsiaTheme="minorEastAsia"/>
          <w:szCs w:val="22"/>
          <w:lang w:eastAsia="zh-CN"/>
        </w:rPr>
        <w:t xml:space="preserve">It was decided during </w:t>
      </w:r>
      <w:r w:rsidRPr="00527591">
        <w:rPr>
          <w:szCs w:val="22"/>
          <w:lang w:val="en-US" w:eastAsia="zh-CN"/>
        </w:rPr>
        <w:t>RAN1</w:t>
      </w:r>
      <w:r>
        <w:rPr>
          <w:szCs w:val="22"/>
          <w:lang w:val="en-US" w:eastAsia="zh-CN"/>
        </w:rPr>
        <w:t xml:space="preserve"> </w:t>
      </w:r>
      <w:r w:rsidRPr="00527591">
        <w:rPr>
          <w:szCs w:val="22"/>
          <w:lang w:val="en-US" w:eastAsia="zh-CN"/>
        </w:rPr>
        <w:t>#10</w:t>
      </w:r>
      <w:r>
        <w:rPr>
          <w:szCs w:val="22"/>
          <w:lang w:val="en-US" w:eastAsia="zh-CN"/>
        </w:rPr>
        <w:t>6bis</w:t>
      </w:r>
      <w:r w:rsidRPr="00527591">
        <w:rPr>
          <w:szCs w:val="22"/>
          <w:lang w:val="en-US" w:eastAsia="zh-CN"/>
        </w:rPr>
        <w:t>-e</w:t>
      </w:r>
      <w:r>
        <w:rPr>
          <w:szCs w:val="22"/>
          <w:lang w:val="en-US" w:eastAsia="zh-CN"/>
        </w:rPr>
        <w:t xml:space="preserve"> to further discuss </w:t>
      </w:r>
      <w:r w:rsidR="00AC184A">
        <w:rPr>
          <w:szCs w:val="22"/>
          <w:lang w:val="en-US" w:eastAsia="zh-CN"/>
        </w:rPr>
        <w:t xml:space="preserve">about </w:t>
      </w:r>
      <w:r>
        <w:rPr>
          <w:szCs w:val="22"/>
          <w:lang w:val="en-US" w:eastAsia="zh-CN"/>
        </w:rPr>
        <w:t>this issue after more progress related to Section 2.2</w:t>
      </w:r>
      <w:r w:rsidR="00AC184A">
        <w:rPr>
          <w:szCs w:val="22"/>
          <w:lang w:val="en-US" w:eastAsia="zh-CN"/>
        </w:rPr>
        <w:t xml:space="preserve"> is achieved</w:t>
      </w:r>
      <w:r>
        <w:rPr>
          <w:szCs w:val="22"/>
          <w:lang w:val="en-US" w:eastAsia="zh-CN"/>
        </w:rPr>
        <w:t xml:space="preserve">. </w:t>
      </w:r>
      <w:r w:rsidR="00AC184A">
        <w:rPr>
          <w:szCs w:val="22"/>
          <w:lang w:val="en-US" w:eastAsia="zh-CN"/>
        </w:rPr>
        <w:t xml:space="preserve">However, </w:t>
      </w:r>
      <w:r w:rsidR="00AC184A" w:rsidRPr="0013135F">
        <w:rPr>
          <w:rFonts w:eastAsiaTheme="minorEastAsia"/>
          <w:szCs w:val="22"/>
          <w:lang w:eastAsia="zh-CN"/>
        </w:rPr>
        <w:t>by</w:t>
      </w:r>
      <w:r w:rsidR="0013135F" w:rsidRPr="0013135F">
        <w:rPr>
          <w:rFonts w:eastAsiaTheme="minorEastAsia"/>
          <w:szCs w:val="22"/>
          <w:lang w:eastAsia="zh-CN"/>
        </w:rPr>
        <w:t xml:space="preserve"> looking at the available option, it is our understanding that</w:t>
      </w:r>
      <w:r w:rsidR="00713604" w:rsidRPr="0013135F">
        <w:rPr>
          <w:rFonts w:eastAsiaTheme="minorEastAsia"/>
          <w:szCs w:val="22"/>
          <w:lang w:eastAsia="zh-CN"/>
        </w:rPr>
        <w:t xml:space="preserve"> </w:t>
      </w:r>
      <w:r w:rsidR="0013135F">
        <w:rPr>
          <w:rFonts w:eastAsiaTheme="minorEastAsia"/>
          <w:szCs w:val="22"/>
          <w:lang w:eastAsia="zh-CN"/>
        </w:rPr>
        <w:t>t</w:t>
      </w:r>
      <w:r w:rsidR="009A6F48" w:rsidRPr="0013135F">
        <w:rPr>
          <w:rFonts w:eastAsiaTheme="minorEastAsia"/>
          <w:szCs w:val="22"/>
          <w:lang w:eastAsia="zh-CN"/>
        </w:rPr>
        <w:t xml:space="preserve">he difference between the two </w:t>
      </w:r>
      <w:r w:rsidR="0013135F">
        <w:rPr>
          <w:rFonts w:eastAsiaTheme="minorEastAsia"/>
          <w:szCs w:val="22"/>
          <w:lang w:eastAsia="zh-CN"/>
        </w:rPr>
        <w:t xml:space="preserve">considered </w:t>
      </w:r>
      <w:r w:rsidR="009A6F48" w:rsidRPr="0013135F">
        <w:rPr>
          <w:rFonts w:eastAsiaTheme="minorEastAsia"/>
          <w:szCs w:val="22"/>
          <w:lang w:eastAsia="zh-CN"/>
        </w:rPr>
        <w:t>Options is related to how the indications about the “whether Msg3 repetitions have been configured” and the “how many Msg3 repetitions have been configured” are provided by gNB to UE</w:t>
      </w:r>
      <w:r w:rsidR="009A6F48">
        <w:rPr>
          <w:rFonts w:eastAsiaTheme="minorEastAsia"/>
          <w:lang w:eastAsia="zh-CN"/>
        </w:rPr>
        <w:t xml:space="preserve">. </w:t>
      </w:r>
      <w:r w:rsidR="0013135F">
        <w:rPr>
          <w:rFonts w:eastAsiaTheme="minorEastAsia"/>
          <w:lang w:eastAsia="zh-CN"/>
        </w:rPr>
        <w:t>In both cases, in fact, such indications are provided by gNB following a decision taken by gNB itself.</w:t>
      </w:r>
    </w:p>
    <w:p w14:paraId="6A1ADA2C" w14:textId="1FC1A136" w:rsidR="004E3287" w:rsidRDefault="009A6F48" w:rsidP="00F63DE7">
      <w:pPr>
        <w:jc w:val="both"/>
        <w:rPr>
          <w:rFonts w:eastAsiaTheme="minorEastAsia"/>
          <w:szCs w:val="22"/>
          <w:lang w:val="en-US" w:eastAsia="zh-CN"/>
        </w:rPr>
      </w:pPr>
      <w:r>
        <w:rPr>
          <w:rFonts w:eastAsiaTheme="minorEastAsia"/>
          <w:lang w:eastAsia="zh-CN"/>
        </w:rPr>
        <w:t xml:space="preserve">In Option 1, the TDRA table provides to the UE indication both about the “whether Msg3 repetitions have been configured” and on the “how many Msg3 repetitions have been configured” </w:t>
      </w:r>
      <w:r>
        <w:rPr>
          <w:rFonts w:eastAsiaTheme="minorEastAsia"/>
          <w:u w:val="single"/>
          <w:lang w:eastAsia="zh-CN"/>
        </w:rPr>
        <w:t>at the same time</w:t>
      </w:r>
      <w:r>
        <w:rPr>
          <w:rFonts w:eastAsiaTheme="minorEastAsia"/>
          <w:lang w:eastAsia="zh-CN"/>
        </w:rPr>
        <w:t>. The difference is then in terms of UE behaviour and in how many repetitions can be configured (this includes the value K=1). In fact, a UE which previously requested Msg3 repetitions via Msg1 will use</w:t>
      </w:r>
      <w:r w:rsidR="00713604">
        <w:rPr>
          <w:rFonts w:eastAsiaTheme="minorEastAsia"/>
          <w:lang w:eastAsia="zh-CN"/>
        </w:rPr>
        <w:t xml:space="preserve"> a</w:t>
      </w:r>
      <w:r>
        <w:rPr>
          <w:rFonts w:eastAsiaTheme="minorEastAsia"/>
          <w:lang w:eastAsia="zh-CN"/>
        </w:rPr>
        <w:t xml:space="preserve"> new TDRA table, regardless of whether Msg3 repetitions are configured or not by gNB (the UE cannot know beforehand). A </w:t>
      </w:r>
      <w:r w:rsidR="00713604">
        <w:rPr>
          <w:rFonts w:eastAsiaTheme="minorEastAsia"/>
          <w:lang w:eastAsia="zh-CN"/>
        </w:rPr>
        <w:t xml:space="preserve">legacy UE </w:t>
      </w:r>
      <w:r>
        <w:rPr>
          <w:rFonts w:eastAsiaTheme="minorEastAsia"/>
          <w:lang w:eastAsia="zh-CN"/>
        </w:rPr>
        <w:t>which did not request repetitions will keep using legacy table</w:t>
      </w:r>
      <w:r w:rsidR="00713604">
        <w:rPr>
          <w:rFonts w:eastAsiaTheme="minorEastAsia"/>
          <w:lang w:eastAsia="zh-CN"/>
        </w:rPr>
        <w:t>.</w:t>
      </w:r>
    </w:p>
    <w:p w14:paraId="7FE5F765" w14:textId="5E0F4909" w:rsidR="00713604" w:rsidRDefault="00713604" w:rsidP="00F63DE7">
      <w:pPr>
        <w:snapToGrid w:val="0"/>
        <w:spacing w:after="120"/>
        <w:jc w:val="both"/>
        <w:rPr>
          <w:rFonts w:eastAsiaTheme="minorEastAsia"/>
          <w:lang w:eastAsia="zh-CN"/>
        </w:rPr>
      </w:pPr>
      <w:r w:rsidRPr="00713604">
        <w:rPr>
          <w:rFonts w:eastAsiaTheme="minorEastAsia"/>
          <w:lang w:eastAsia="zh-CN"/>
        </w:rPr>
        <w:t xml:space="preserve">In Option 2, the indication about the “whether Msg3 repetitions have been configured” and on the “how many Msg3 repetitions have been configured” are separate. One indication informs the UE about the “whether”, i.e., what we refer to as “UL grant interpretation”, and one indication informs the UE about “how many Msg3 repetitions have been configured”, i.e., the corresponding information field used to this end. A UE which previously requested Msg3 repetitions via Msg1 will always first check which UL grant interpretation is to be used (i.e., the “whether Msg3 repetitions have been configured”). Depending on this indication, the UE will interpret the information field possibly used to indicate the “how many Msg3 repetitions have been configured” accordingly (either in a legacy or new way). </w:t>
      </w:r>
      <w:r w:rsidR="0013135F">
        <w:rPr>
          <w:rFonts w:eastAsiaTheme="minorEastAsia"/>
          <w:lang w:eastAsia="zh-CN"/>
        </w:rPr>
        <w:t xml:space="preserve">This explains why </w:t>
      </w:r>
      <w:r>
        <w:rPr>
          <w:rFonts w:eastAsiaTheme="minorEastAsia"/>
          <w:lang w:eastAsia="zh-CN"/>
        </w:rPr>
        <w:t>Option 2 implies that K=1 is not part of the values gNB can indicate to the UE for scheduling repetitions</w:t>
      </w:r>
      <w:r w:rsidR="0013135F">
        <w:rPr>
          <w:rFonts w:eastAsiaTheme="minorEastAsia"/>
          <w:lang w:eastAsia="zh-CN"/>
        </w:rPr>
        <w:t xml:space="preserve">. Indeed, </w:t>
      </w:r>
      <w:r>
        <w:rPr>
          <w:rFonts w:eastAsiaTheme="minorEastAsia"/>
          <w:lang w:eastAsia="zh-CN"/>
        </w:rPr>
        <w:t>this indication is implicit if gNB indicates (implicitly or explicitly) which interpretation is to be used by UE</w:t>
      </w:r>
      <w:r w:rsidR="00A16132">
        <w:rPr>
          <w:rFonts w:eastAsiaTheme="minorEastAsia"/>
          <w:lang w:eastAsia="zh-CN"/>
        </w:rPr>
        <w:t>.</w:t>
      </w:r>
    </w:p>
    <w:p w14:paraId="01ED0432" w14:textId="768808FC" w:rsidR="00A16132" w:rsidRDefault="00A16132" w:rsidP="00F63DE7">
      <w:pPr>
        <w:spacing w:after="0"/>
        <w:jc w:val="both"/>
        <w:rPr>
          <w:rFonts w:asciiTheme="majorBidi" w:hAnsiTheme="majorBidi" w:cstheme="majorBidi"/>
          <w:szCs w:val="22"/>
          <w:lang w:val="en-US" w:eastAsia="de-DE"/>
        </w:rPr>
      </w:pPr>
      <w:r w:rsidRPr="00A16132">
        <w:rPr>
          <w:rFonts w:asciiTheme="majorBidi" w:hAnsiTheme="majorBidi" w:cstheme="majorBidi"/>
          <w:szCs w:val="22"/>
          <w:lang w:val="en-US" w:eastAsia="de-DE"/>
        </w:rPr>
        <w:t>Our understanding is that wast</w:t>
      </w:r>
      <w:r w:rsidR="00323DA0">
        <w:rPr>
          <w:rFonts w:asciiTheme="majorBidi" w:hAnsiTheme="majorBidi" w:cstheme="majorBidi"/>
          <w:szCs w:val="22"/>
          <w:lang w:val="en-US" w:eastAsia="de-DE"/>
        </w:rPr>
        <w:t>ing</w:t>
      </w:r>
      <w:r w:rsidRPr="00A16132">
        <w:rPr>
          <w:rFonts w:asciiTheme="majorBidi" w:hAnsiTheme="majorBidi" w:cstheme="majorBidi"/>
          <w:szCs w:val="22"/>
          <w:lang w:val="en-US" w:eastAsia="de-DE"/>
        </w:rPr>
        <w:t xml:space="preserve"> one codepoint of repurposed field or one or few fields of TDRA table to</w:t>
      </w:r>
      <w:r w:rsidR="00323DA0">
        <w:rPr>
          <w:rFonts w:asciiTheme="majorBidi" w:hAnsiTheme="majorBidi" w:cstheme="majorBidi"/>
          <w:szCs w:val="22"/>
          <w:lang w:val="en-US" w:eastAsia="de-DE"/>
        </w:rPr>
        <w:t xml:space="preserve"> indicate </w:t>
      </w:r>
      <w:r w:rsidR="00BD2BC5">
        <w:rPr>
          <w:rFonts w:asciiTheme="majorBidi" w:hAnsiTheme="majorBidi" w:cstheme="majorBidi"/>
          <w:szCs w:val="22"/>
          <w:lang w:val="en-US" w:eastAsia="de-DE"/>
        </w:rPr>
        <w:t>K</w:t>
      </w:r>
      <w:r w:rsidRPr="00A16132">
        <w:rPr>
          <w:rFonts w:asciiTheme="majorBidi" w:hAnsiTheme="majorBidi" w:cstheme="majorBidi"/>
          <w:szCs w:val="22"/>
          <w:lang w:val="en-US" w:eastAsia="de-DE"/>
        </w:rPr>
        <w:t xml:space="preserve">=1 </w:t>
      </w:r>
      <w:r w:rsidR="00323DA0">
        <w:rPr>
          <w:rFonts w:asciiTheme="majorBidi" w:hAnsiTheme="majorBidi" w:cstheme="majorBidi"/>
          <w:szCs w:val="22"/>
          <w:lang w:val="en-US" w:eastAsia="de-DE"/>
        </w:rPr>
        <w:t xml:space="preserve">is not desirable as it reduces the signaling efficiency. </w:t>
      </w:r>
      <w:r w:rsidRPr="00A16132">
        <w:rPr>
          <w:rFonts w:asciiTheme="majorBidi" w:hAnsiTheme="majorBidi" w:cstheme="majorBidi"/>
          <w:szCs w:val="22"/>
          <w:lang w:val="en-US" w:eastAsia="de-DE"/>
        </w:rPr>
        <w:t>If gNB is able to configure a sufficient number of repetitions through implicit/explicit interpretation</w:t>
      </w:r>
      <w:r w:rsidR="00323DA0">
        <w:rPr>
          <w:rFonts w:asciiTheme="majorBidi" w:hAnsiTheme="majorBidi" w:cstheme="majorBidi"/>
          <w:szCs w:val="22"/>
          <w:lang w:val="en-US" w:eastAsia="de-DE"/>
        </w:rPr>
        <w:t xml:space="preserve"> of the UL grant</w:t>
      </w:r>
      <w:r w:rsidRPr="00A16132">
        <w:rPr>
          <w:rFonts w:asciiTheme="majorBidi" w:hAnsiTheme="majorBidi" w:cstheme="majorBidi"/>
          <w:szCs w:val="22"/>
          <w:lang w:val="en-US" w:eastAsia="de-DE"/>
        </w:rPr>
        <w:t xml:space="preserve">, there </w:t>
      </w:r>
      <w:r w:rsidR="00323DA0">
        <w:rPr>
          <w:rFonts w:asciiTheme="majorBidi" w:hAnsiTheme="majorBidi" w:cstheme="majorBidi"/>
          <w:szCs w:val="22"/>
          <w:lang w:val="en-US" w:eastAsia="de-DE"/>
        </w:rPr>
        <w:t xml:space="preserve">is </w:t>
      </w:r>
      <w:r w:rsidRPr="00A16132">
        <w:rPr>
          <w:rFonts w:asciiTheme="majorBidi" w:hAnsiTheme="majorBidi" w:cstheme="majorBidi"/>
          <w:szCs w:val="22"/>
          <w:lang w:val="en-US" w:eastAsia="de-DE"/>
        </w:rPr>
        <w:t xml:space="preserve">no need to waste </w:t>
      </w:r>
      <w:r w:rsidR="00323DA0">
        <w:rPr>
          <w:rFonts w:asciiTheme="majorBidi" w:hAnsiTheme="majorBidi" w:cstheme="majorBidi"/>
          <w:szCs w:val="22"/>
          <w:lang w:val="en-US" w:eastAsia="de-DE"/>
        </w:rPr>
        <w:t>one or more</w:t>
      </w:r>
      <w:r w:rsidRPr="00A16132">
        <w:rPr>
          <w:rFonts w:asciiTheme="majorBidi" w:hAnsiTheme="majorBidi" w:cstheme="majorBidi"/>
          <w:szCs w:val="22"/>
          <w:lang w:val="en-US" w:eastAsia="de-DE"/>
        </w:rPr>
        <w:t xml:space="preserve"> valid configurations for </w:t>
      </w:r>
      <w:r w:rsidR="00323DA0">
        <w:rPr>
          <w:rFonts w:asciiTheme="majorBidi" w:hAnsiTheme="majorBidi" w:cstheme="majorBidi"/>
          <w:szCs w:val="22"/>
          <w:lang w:val="en-US" w:eastAsia="de-DE"/>
        </w:rPr>
        <w:t xml:space="preserve">indicating </w:t>
      </w:r>
      <w:r w:rsidRPr="00A16132">
        <w:rPr>
          <w:rFonts w:asciiTheme="majorBidi" w:hAnsiTheme="majorBidi" w:cstheme="majorBidi"/>
          <w:szCs w:val="22"/>
          <w:lang w:val="en-US" w:eastAsia="de-DE"/>
        </w:rPr>
        <w:t xml:space="preserve">K=1. </w:t>
      </w:r>
      <w:r w:rsidR="00323DA0">
        <w:rPr>
          <w:rFonts w:asciiTheme="majorBidi" w:hAnsiTheme="majorBidi" w:cstheme="majorBidi"/>
          <w:szCs w:val="22"/>
          <w:lang w:val="en-US" w:eastAsia="de-DE"/>
        </w:rPr>
        <w:t>It is important to remark that this logic applies regardless of whether the TDRA based solution or the MCS base</w:t>
      </w:r>
      <w:r w:rsidR="00EF4C44">
        <w:rPr>
          <w:rFonts w:asciiTheme="majorBidi" w:hAnsiTheme="majorBidi" w:cstheme="majorBidi"/>
          <w:szCs w:val="22"/>
          <w:lang w:val="en-US" w:eastAsia="de-DE"/>
        </w:rPr>
        <w:t>d</w:t>
      </w:r>
      <w:r w:rsidR="00323DA0">
        <w:rPr>
          <w:rFonts w:asciiTheme="majorBidi" w:hAnsiTheme="majorBidi" w:cstheme="majorBidi"/>
          <w:szCs w:val="22"/>
          <w:lang w:val="en-US" w:eastAsia="de-DE"/>
        </w:rPr>
        <w:t xml:space="preserve"> solution is adopted.</w:t>
      </w:r>
    </w:p>
    <w:p w14:paraId="4621DAE6" w14:textId="380110A9" w:rsidR="00BD2BC5" w:rsidRDefault="00BD2BC5" w:rsidP="00F63DE7">
      <w:pPr>
        <w:spacing w:after="0"/>
        <w:jc w:val="both"/>
        <w:rPr>
          <w:rFonts w:asciiTheme="majorBidi" w:hAnsiTheme="majorBidi" w:cstheme="majorBidi"/>
          <w:szCs w:val="22"/>
          <w:lang w:val="en-US" w:eastAsia="de-DE"/>
        </w:rPr>
      </w:pPr>
    </w:p>
    <w:p w14:paraId="1BE902E5" w14:textId="7CEA2A31" w:rsidR="00EE2557" w:rsidRDefault="00EE2557" w:rsidP="00EE2557">
      <w:pPr>
        <w:pStyle w:val="Caption"/>
        <w:rPr>
          <w:i/>
          <w:iCs/>
        </w:rPr>
      </w:pPr>
      <w:bookmarkStart w:id="22" w:name="_Toc86946479"/>
      <w:r>
        <w:t xml:space="preserve">Observation </w:t>
      </w:r>
      <w:r w:rsidR="0083686D">
        <w:fldChar w:fldCharType="begin"/>
      </w:r>
      <w:r w:rsidR="0083686D">
        <w:instrText xml:space="preserve"> SEQ Observation \* ARABIC </w:instrText>
      </w:r>
      <w:r w:rsidR="0083686D">
        <w:fldChar w:fldCharType="separate"/>
      </w:r>
      <w:r w:rsidR="007E7A52">
        <w:rPr>
          <w:noProof/>
        </w:rPr>
        <w:t>6</w:t>
      </w:r>
      <w:r w:rsidR="0083686D">
        <w:rPr>
          <w:noProof/>
        </w:rPr>
        <w:fldChar w:fldCharType="end"/>
      </w:r>
      <w:r>
        <w:rPr>
          <w:lang w:val="en-US"/>
        </w:rPr>
        <w:t xml:space="preserve">. </w:t>
      </w:r>
      <w:r w:rsidRPr="005356AE">
        <w:rPr>
          <w:i/>
          <w:iCs/>
        </w:rPr>
        <w:t xml:space="preserve">The main difference between </w:t>
      </w:r>
      <w:r w:rsidRPr="00323DA0">
        <w:rPr>
          <w:i/>
          <w:iCs/>
          <w:lang w:val="en-US"/>
        </w:rPr>
        <w:t>O</w:t>
      </w:r>
      <w:r w:rsidRPr="005356AE">
        <w:rPr>
          <w:i/>
          <w:iCs/>
        </w:rPr>
        <w:t xml:space="preserve">ption 1 and </w:t>
      </w:r>
      <w:r w:rsidRPr="00323DA0">
        <w:rPr>
          <w:i/>
          <w:iCs/>
          <w:lang w:val="en-US"/>
        </w:rPr>
        <w:t>O</w:t>
      </w:r>
      <w:r w:rsidRPr="005356AE">
        <w:rPr>
          <w:i/>
          <w:iCs/>
        </w:rPr>
        <w:t>ption 2 is whether or not</w:t>
      </w:r>
      <w:r w:rsidRPr="00323DA0">
        <w:rPr>
          <w:i/>
          <w:iCs/>
          <w:lang w:val="en-US"/>
        </w:rPr>
        <w:t xml:space="preserve"> </w:t>
      </w:r>
      <w:r>
        <w:rPr>
          <w:i/>
          <w:iCs/>
          <w:lang w:val="en-US"/>
        </w:rPr>
        <w:t>the value K=1 is explicitly indicated</w:t>
      </w:r>
      <w:r w:rsidRPr="005356AE">
        <w:rPr>
          <w:i/>
          <w:iCs/>
        </w:rPr>
        <w:t>.</w:t>
      </w:r>
      <w:bookmarkEnd w:id="22"/>
    </w:p>
    <w:p w14:paraId="7873B0A0" w14:textId="4680CECB" w:rsidR="00EE2557" w:rsidRPr="00EE2557" w:rsidRDefault="00EE2557" w:rsidP="00EE2557">
      <w:pPr>
        <w:pStyle w:val="Caption"/>
        <w:rPr>
          <w:lang w:val="en-US"/>
        </w:rPr>
      </w:pPr>
      <w:bookmarkStart w:id="23" w:name="_Toc86946480"/>
      <w:r>
        <w:t xml:space="preserve">Observation </w:t>
      </w:r>
      <w:r w:rsidR="0083686D">
        <w:fldChar w:fldCharType="begin"/>
      </w:r>
      <w:r w:rsidR="0083686D">
        <w:instrText xml:space="preserve"> SEQ Observation \* ARABIC </w:instrText>
      </w:r>
      <w:r w:rsidR="0083686D">
        <w:fldChar w:fldCharType="separate"/>
      </w:r>
      <w:r w:rsidR="007E7A52">
        <w:rPr>
          <w:noProof/>
        </w:rPr>
        <w:t>7</w:t>
      </w:r>
      <w:r w:rsidR="0083686D">
        <w:rPr>
          <w:noProof/>
        </w:rPr>
        <w:fldChar w:fldCharType="end"/>
      </w:r>
      <w:r>
        <w:rPr>
          <w:lang w:val="en-US"/>
        </w:rPr>
        <w:t xml:space="preserve">. </w:t>
      </w:r>
      <w:r w:rsidRPr="005356AE">
        <w:rPr>
          <w:rFonts w:hint="eastAsia"/>
          <w:i/>
          <w:iCs/>
        </w:rPr>
        <w:t xml:space="preserve">If a UE requested Msg3 PUSCH repetition and a TDRA </w:t>
      </w:r>
      <w:r w:rsidRPr="00323DA0">
        <w:rPr>
          <w:i/>
          <w:iCs/>
          <w:lang w:val="en-US"/>
        </w:rPr>
        <w:t>ba</w:t>
      </w:r>
      <w:r>
        <w:rPr>
          <w:i/>
          <w:iCs/>
          <w:lang w:val="en-US"/>
        </w:rPr>
        <w:t>sed solution is retained, the number of available K2/SLIV available combination for scheduling Msg3 repetitions is rather limited</w:t>
      </w:r>
      <w:r w:rsidRPr="005356AE">
        <w:rPr>
          <w:rFonts w:hint="eastAsia"/>
          <w:i/>
          <w:iCs/>
        </w:rPr>
        <w:t xml:space="preserve"> </w:t>
      </w:r>
      <w:r w:rsidRPr="00323DA0">
        <w:rPr>
          <w:i/>
          <w:iCs/>
          <w:lang w:val="en-US"/>
        </w:rPr>
        <w:t xml:space="preserve">if </w:t>
      </w:r>
      <w:r>
        <w:rPr>
          <w:i/>
          <w:iCs/>
          <w:lang w:val="en-US"/>
        </w:rPr>
        <w:t>some of the rows of the TDRA table are associated to K=1.</w:t>
      </w:r>
      <w:bookmarkEnd w:id="23"/>
    </w:p>
    <w:p w14:paraId="43BB7817" w14:textId="291B6212" w:rsidR="00712DBE" w:rsidRPr="007E7A52" w:rsidRDefault="006D1C95" w:rsidP="007E7A52">
      <w:pPr>
        <w:spacing w:before="180" w:after="0"/>
        <w:jc w:val="both"/>
        <w:rPr>
          <w:lang w:val="en-US"/>
        </w:rPr>
      </w:pPr>
      <w:r>
        <w:rPr>
          <w:szCs w:val="22"/>
          <w:lang w:val="en-US" w:eastAsia="zh-CN"/>
        </w:rPr>
        <w:lastRenderedPageBreak/>
        <w:t xml:space="preserve">On the FFS in Option 2, </w:t>
      </w:r>
      <w:r w:rsidR="00323DA0">
        <w:rPr>
          <w:lang w:val="en-US"/>
        </w:rPr>
        <w:t>on possibility is to use t</w:t>
      </w:r>
      <w:r w:rsidR="003301DC" w:rsidRPr="00DA4889">
        <w:rPr>
          <w:lang w:val="en-US"/>
        </w:rPr>
        <w:t>he reserved CSI request bit to indicate to R</w:t>
      </w:r>
      <w:r w:rsidR="007D1402">
        <w:rPr>
          <w:lang w:val="en-US"/>
        </w:rPr>
        <w:t>el-</w:t>
      </w:r>
      <w:r w:rsidR="003301DC" w:rsidRPr="00DA4889">
        <w:rPr>
          <w:lang w:val="en-US"/>
        </w:rPr>
        <w:t>17 UEs which interpretation is to be used when parsing the UL grant. For instance, when this bit is set to 1, UE uses the R</w:t>
      </w:r>
      <w:r w:rsidR="00B802A0">
        <w:rPr>
          <w:lang w:val="en-US"/>
        </w:rPr>
        <w:t>el-</w:t>
      </w:r>
      <w:r w:rsidR="003301DC" w:rsidRPr="00DA4889">
        <w:rPr>
          <w:lang w:val="en-US"/>
        </w:rPr>
        <w:t>17 interpretation of the UL grant, whereas R</w:t>
      </w:r>
      <w:r w:rsidR="000C5073">
        <w:rPr>
          <w:lang w:val="en-US"/>
        </w:rPr>
        <w:t>el-</w:t>
      </w:r>
      <w:r w:rsidR="003301DC" w:rsidRPr="00DA4889">
        <w:rPr>
          <w:lang w:val="en-US"/>
        </w:rPr>
        <w:t xml:space="preserve">16 interpretation is used when the bit is set to 0. This approach is more convenient than the approach based on the new TDRA table, both in terms of implementation constraints and specification effort. However, if this bit is repurposed to identify which UL grant interpretation is to be used, then adding any future support to </w:t>
      </w:r>
      <w:r w:rsidR="00721618" w:rsidRPr="00DA4889">
        <w:rPr>
          <w:lang w:val="en-US"/>
        </w:rPr>
        <w:t>early-stage</w:t>
      </w:r>
      <w:r w:rsidR="003301DC" w:rsidRPr="00DA4889">
        <w:rPr>
          <w:lang w:val="en-US"/>
        </w:rPr>
        <w:t xml:space="preserve"> CSI report in NR would become much harder, and arguably unfeasible if backward compatibility is to be guaranteed. This cost does not seem justified</w:t>
      </w:r>
      <w:r w:rsidR="00721618">
        <w:rPr>
          <w:lang w:val="en-US"/>
        </w:rPr>
        <w:t>, although the solution would be feasible</w:t>
      </w:r>
      <w:r w:rsidR="003301DC">
        <w:rPr>
          <w:lang w:val="en-US"/>
        </w:rPr>
        <w:t xml:space="preserve">. An alternative approach in Option 2 would be </w:t>
      </w:r>
      <w:r w:rsidR="00594EB9">
        <w:rPr>
          <w:lang w:val="en-US"/>
        </w:rPr>
        <w:t xml:space="preserve">for instance </w:t>
      </w:r>
      <w:r w:rsidR="003301DC">
        <w:rPr>
          <w:lang w:val="en-US"/>
        </w:rPr>
        <w:t>for</w:t>
      </w:r>
      <w:r w:rsidR="003301DC" w:rsidRPr="00402D9C">
        <w:rPr>
          <w:lang w:val="en-US"/>
        </w:rPr>
        <w:t xml:space="preserve"> gNB </w:t>
      </w:r>
      <w:r w:rsidR="003301DC">
        <w:rPr>
          <w:lang w:val="en-US"/>
        </w:rPr>
        <w:t xml:space="preserve">to </w:t>
      </w:r>
      <w:r w:rsidR="003301DC" w:rsidRPr="00402D9C">
        <w:rPr>
          <w:lang w:val="en-US"/>
        </w:rPr>
        <w:t>use the TC-RNTI field included in the MAC RAR carrying the UL grant to inform</w:t>
      </w:r>
      <w:r w:rsidR="003301DC">
        <w:rPr>
          <w:lang w:val="en-US"/>
        </w:rPr>
        <w:t xml:space="preserve"> implicitly</w:t>
      </w:r>
      <w:r w:rsidR="003301DC" w:rsidRPr="00402D9C">
        <w:rPr>
          <w:lang w:val="en-US"/>
        </w:rPr>
        <w:t xml:space="preserve"> </w:t>
      </w:r>
      <w:r w:rsidR="003301DC">
        <w:rPr>
          <w:lang w:val="en-US"/>
        </w:rPr>
        <w:t>a R</w:t>
      </w:r>
      <w:r w:rsidR="00B802A0">
        <w:rPr>
          <w:lang w:val="en-US"/>
        </w:rPr>
        <w:t>el-</w:t>
      </w:r>
      <w:r w:rsidR="003301DC">
        <w:rPr>
          <w:lang w:val="en-US"/>
        </w:rPr>
        <w:t>17</w:t>
      </w:r>
      <w:r w:rsidR="003301DC" w:rsidRPr="00402D9C">
        <w:rPr>
          <w:lang w:val="en-US"/>
        </w:rPr>
        <w:t xml:space="preserve"> UE that the UL grant is to be interpreted as a </w:t>
      </w:r>
      <w:r w:rsidR="003301DC">
        <w:rPr>
          <w:lang w:val="en-US"/>
        </w:rPr>
        <w:t>R</w:t>
      </w:r>
      <w:r w:rsidR="00B802A0">
        <w:rPr>
          <w:lang w:val="en-US"/>
        </w:rPr>
        <w:t>el-</w:t>
      </w:r>
      <w:r w:rsidR="003301DC">
        <w:rPr>
          <w:lang w:val="en-US"/>
        </w:rPr>
        <w:t xml:space="preserve">17 </w:t>
      </w:r>
      <w:r w:rsidR="003301DC" w:rsidRPr="00402D9C">
        <w:rPr>
          <w:lang w:val="en-US"/>
        </w:rPr>
        <w:t>UL grant with “repurposed fields”</w:t>
      </w:r>
      <w:r w:rsidR="003301DC">
        <w:rPr>
          <w:lang w:val="en-US"/>
        </w:rPr>
        <w:t>, or as a legacy UL grant</w:t>
      </w:r>
      <w:r w:rsidR="003301DC" w:rsidRPr="00402D9C">
        <w:rPr>
          <w:lang w:val="en-US"/>
        </w:rPr>
        <w:t xml:space="preserve">. </w:t>
      </w:r>
      <w:r w:rsidR="00594EB9">
        <w:rPr>
          <w:lang w:val="en-US"/>
        </w:rPr>
        <w:t>A</w:t>
      </w:r>
      <w:r w:rsidR="003301DC" w:rsidRPr="00402D9C">
        <w:rPr>
          <w:lang w:val="en-US"/>
        </w:rPr>
        <w:t xml:space="preserve"> specific set/range of values of TC-RNTI </w:t>
      </w:r>
      <w:r w:rsidR="00594EB9">
        <w:rPr>
          <w:lang w:val="en-US"/>
        </w:rPr>
        <w:t>can be configured</w:t>
      </w:r>
      <w:r w:rsidR="003301DC" w:rsidRPr="00402D9C">
        <w:rPr>
          <w:lang w:val="en-US"/>
        </w:rPr>
        <w:t xml:space="preserve"> statically or semi-statically</w:t>
      </w:r>
      <w:r w:rsidR="00594EB9">
        <w:rPr>
          <w:lang w:val="en-US"/>
        </w:rPr>
        <w:t xml:space="preserve"> </w:t>
      </w:r>
      <w:r w:rsidR="003301DC" w:rsidRPr="00402D9C">
        <w:rPr>
          <w:lang w:val="en-US"/>
        </w:rPr>
        <w:t>and gNB could pick randomly among these (as per legacy approach), to indicate that the UL grant carried by the same MAC RAR is a R</w:t>
      </w:r>
      <w:r w:rsidR="00B802A0">
        <w:rPr>
          <w:lang w:val="en-US"/>
        </w:rPr>
        <w:t>el-</w:t>
      </w:r>
      <w:r w:rsidR="003301DC" w:rsidRPr="00402D9C">
        <w:rPr>
          <w:lang w:val="en-US"/>
        </w:rPr>
        <w:t>17 UL grant with repurposed fields. If other TC-RNTI values are used by gNB, then</w:t>
      </w:r>
      <w:r w:rsidR="003301DC">
        <w:rPr>
          <w:lang w:val="en-US"/>
        </w:rPr>
        <w:t xml:space="preserve"> a R</w:t>
      </w:r>
      <w:r w:rsidR="00B802A0">
        <w:rPr>
          <w:lang w:val="en-US"/>
        </w:rPr>
        <w:t>el-</w:t>
      </w:r>
      <w:r w:rsidR="003301DC">
        <w:rPr>
          <w:lang w:val="en-US"/>
        </w:rPr>
        <w:t xml:space="preserve">17 </w:t>
      </w:r>
      <w:r w:rsidR="003301DC" w:rsidRPr="00402D9C">
        <w:rPr>
          <w:lang w:val="en-US"/>
        </w:rPr>
        <w:t>UE would know that the UL grant is to be interpreted according to legacy logic</w:t>
      </w:r>
      <w:r w:rsidR="003301DC">
        <w:rPr>
          <w:lang w:val="en-US"/>
        </w:rPr>
        <w:t>.</w:t>
      </w:r>
      <w:r w:rsidR="00594EB9">
        <w:rPr>
          <w:lang w:val="en-US"/>
        </w:rPr>
        <w:t xml:space="preserve"> This approach would have a completely negligible cost in terms of availability of TC-RNTI values, given that the</w:t>
      </w:r>
      <w:r w:rsidR="00594EB9" w:rsidRPr="00402D9C">
        <w:rPr>
          <w:lang w:val="en-US"/>
        </w:rPr>
        <w:t xml:space="preserve"> TC-RNTI </w:t>
      </w:r>
      <w:r w:rsidR="00594EB9">
        <w:rPr>
          <w:lang w:val="en-US"/>
        </w:rPr>
        <w:t xml:space="preserve">has 16 bits (and hence the number of available values to pick from is up to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16</m:t>
            </m:r>
          </m:sup>
        </m:sSup>
      </m:oMath>
      <w:r w:rsidR="00594EB9">
        <w:rPr>
          <w:lang w:val="en-US"/>
        </w:rPr>
        <w:t>).</w:t>
      </w:r>
      <w:bookmarkStart w:id="24" w:name="_Toc83823763"/>
      <w:bookmarkStart w:id="25" w:name="_Toc83917616"/>
      <w:bookmarkStart w:id="26" w:name="_Toc83917643"/>
      <w:bookmarkStart w:id="27" w:name="_Toc86803299"/>
    </w:p>
    <w:p w14:paraId="5539AF19" w14:textId="5931D09C" w:rsidR="00712DBE" w:rsidRPr="00721618" w:rsidRDefault="005356AE" w:rsidP="00721618">
      <w:pPr>
        <w:pStyle w:val="Caption"/>
        <w:spacing w:line="240" w:lineRule="auto"/>
        <w:rPr>
          <w:i/>
          <w:iCs/>
          <w:szCs w:val="22"/>
          <w:lang w:val="en-US" w:eastAsia="zh-CN"/>
        </w:rPr>
      </w:pPr>
      <w:bookmarkStart w:id="28" w:name="_Toc86946503"/>
      <w:r w:rsidRPr="005356AE">
        <w:rPr>
          <w:i/>
          <w:iCs/>
        </w:rPr>
        <w:t xml:space="preserve">Proposal </w:t>
      </w:r>
      <w:r w:rsidRPr="005356AE">
        <w:rPr>
          <w:i/>
          <w:iCs/>
        </w:rPr>
        <w:fldChar w:fldCharType="begin"/>
      </w:r>
      <w:r w:rsidRPr="005356AE">
        <w:rPr>
          <w:i/>
          <w:iCs/>
        </w:rPr>
        <w:instrText xml:space="preserve"> SEQ Proposal \* ARABIC </w:instrText>
      </w:r>
      <w:r w:rsidRPr="005356AE">
        <w:rPr>
          <w:i/>
          <w:iCs/>
        </w:rPr>
        <w:fldChar w:fldCharType="separate"/>
      </w:r>
      <w:r w:rsidR="007E7A52">
        <w:rPr>
          <w:i/>
          <w:iCs/>
          <w:noProof/>
        </w:rPr>
        <w:t>4</w:t>
      </w:r>
      <w:r w:rsidRPr="005356AE">
        <w:rPr>
          <w:i/>
          <w:iCs/>
        </w:rPr>
        <w:fldChar w:fldCharType="end"/>
      </w:r>
      <w:r w:rsidRPr="005356AE">
        <w:rPr>
          <w:i/>
          <w:iCs/>
          <w:lang w:val="en-US"/>
        </w:rPr>
        <w:t>.</w:t>
      </w:r>
      <w:r w:rsidR="00594EB9">
        <w:rPr>
          <w:i/>
          <w:iCs/>
          <w:szCs w:val="22"/>
          <w:lang w:val="en-US"/>
        </w:rPr>
        <w:t xml:space="preserve"> </w:t>
      </w:r>
      <w:r w:rsidRPr="005356AE">
        <w:rPr>
          <w:i/>
          <w:iCs/>
          <w:szCs w:val="22"/>
          <w:lang w:val="en-US"/>
        </w:rPr>
        <w:t xml:space="preserve">Option 2 </w:t>
      </w:r>
      <w:r w:rsidR="00594EB9">
        <w:rPr>
          <w:i/>
          <w:iCs/>
          <w:szCs w:val="22"/>
          <w:lang w:val="en-US"/>
        </w:rPr>
        <w:t xml:space="preserve">is supported to define </w:t>
      </w:r>
      <w:r w:rsidR="00594EB9" w:rsidRPr="00594EB9">
        <w:rPr>
          <w:i/>
          <w:iCs/>
          <w:szCs w:val="22"/>
          <w:lang w:val="en-US"/>
        </w:rPr>
        <w:t>how a UE should interpret the selected information field for indication of the number of repetitions</w:t>
      </w:r>
      <w:r w:rsidR="00594EB9">
        <w:rPr>
          <w:i/>
          <w:iCs/>
          <w:szCs w:val="22"/>
          <w:lang w:val="en-US"/>
        </w:rPr>
        <w:t>, wherein the</w:t>
      </w:r>
      <w:r w:rsidRPr="005356AE">
        <w:rPr>
          <w:i/>
          <w:iCs/>
          <w:szCs w:val="22"/>
          <w:lang w:val="en-US"/>
        </w:rPr>
        <w:t xml:space="preserve"> indication </w:t>
      </w:r>
      <w:r w:rsidR="00594EB9">
        <w:rPr>
          <w:i/>
          <w:iCs/>
          <w:szCs w:val="22"/>
          <w:lang w:val="en-US"/>
        </w:rPr>
        <w:t xml:space="preserve">of which interpretation of the UL grant is to be used by UE is provided implicitly to the latter </w:t>
      </w:r>
      <w:r w:rsidRPr="005356AE">
        <w:rPr>
          <w:i/>
          <w:iCs/>
          <w:szCs w:val="22"/>
          <w:lang w:val="en-US"/>
        </w:rPr>
        <w:t>(e.g., using TC-RNTI).</w:t>
      </w:r>
      <w:bookmarkEnd w:id="24"/>
      <w:bookmarkEnd w:id="25"/>
      <w:bookmarkEnd w:id="26"/>
      <w:bookmarkEnd w:id="27"/>
      <w:bookmarkEnd w:id="28"/>
    </w:p>
    <w:p w14:paraId="77509066" w14:textId="77777777" w:rsidR="00712DBE" w:rsidRPr="006D1C95" w:rsidRDefault="00712DBE" w:rsidP="00F63DE7">
      <w:pPr>
        <w:spacing w:after="0"/>
        <w:rPr>
          <w:rFonts w:ascii="Calibri" w:hAnsi="Calibri" w:cs="Calibri"/>
          <w:szCs w:val="22"/>
          <w:lang w:val="en-US" w:eastAsia="de-DE"/>
        </w:rPr>
      </w:pPr>
    </w:p>
    <w:p w14:paraId="0871C0DE" w14:textId="071CAC99" w:rsidR="008406C5" w:rsidRDefault="008406C5" w:rsidP="00F63DE7">
      <w:pPr>
        <w:pStyle w:val="Heading3"/>
      </w:pPr>
      <w:r>
        <w:t>2.</w:t>
      </w:r>
      <w:r w:rsidR="00843246">
        <w:t>3</w:t>
      </w:r>
      <w:r>
        <w:t xml:space="preserve"> </w:t>
      </w:r>
      <w:r w:rsidRPr="00986684">
        <w:t>Candidate values for Msg3 initial/re-transmission repetitions</w:t>
      </w:r>
    </w:p>
    <w:p w14:paraId="3D8BCAE7" w14:textId="2E67F45D" w:rsidR="008406C5" w:rsidRPr="00527591" w:rsidRDefault="008406C5" w:rsidP="00F63DE7">
      <w:pPr>
        <w:jc w:val="both"/>
        <w:rPr>
          <w:szCs w:val="22"/>
          <w:lang w:val="en-US" w:eastAsia="zh-CN"/>
        </w:rPr>
      </w:pPr>
      <w:r w:rsidRPr="00527591">
        <w:rPr>
          <w:szCs w:val="22"/>
          <w:lang w:val="en-US" w:eastAsia="zh-CN"/>
        </w:rPr>
        <w:t>In RAN1</w:t>
      </w:r>
      <w:r w:rsidR="001E7577">
        <w:rPr>
          <w:szCs w:val="22"/>
          <w:lang w:val="en-US" w:eastAsia="zh-CN"/>
        </w:rPr>
        <w:t xml:space="preserve"> </w:t>
      </w:r>
      <w:r w:rsidRPr="00527591">
        <w:rPr>
          <w:szCs w:val="22"/>
          <w:lang w:val="en-US" w:eastAsia="zh-CN"/>
        </w:rPr>
        <w:t>#10</w:t>
      </w:r>
      <w:r w:rsidR="001E7577">
        <w:rPr>
          <w:szCs w:val="22"/>
          <w:lang w:val="en-US" w:eastAsia="zh-CN"/>
        </w:rPr>
        <w:t>6</w:t>
      </w:r>
      <w:r w:rsidRPr="00527591">
        <w:rPr>
          <w:szCs w:val="22"/>
          <w:lang w:val="en-US" w:eastAsia="zh-CN"/>
        </w:rPr>
        <w:t xml:space="preserve">-e, the following agreement was made on </w:t>
      </w:r>
      <w:r w:rsidR="00B6045B">
        <w:rPr>
          <w:szCs w:val="22"/>
          <w:lang w:val="en-US" w:eastAsia="zh-CN"/>
        </w:rPr>
        <w:t xml:space="preserve">specifying </w:t>
      </w:r>
      <w:r w:rsidR="00126BA8">
        <w:rPr>
          <w:szCs w:val="22"/>
          <w:lang w:val="en-US" w:eastAsia="zh-CN"/>
        </w:rPr>
        <w:t>candidate values for</w:t>
      </w:r>
      <w:r w:rsidRPr="00527591">
        <w:rPr>
          <w:szCs w:val="22"/>
          <w:lang w:val="en-US" w:eastAsia="zh-CN"/>
        </w:rPr>
        <w:t xml:space="preserve"> Msg3 repetition in </w:t>
      </w:r>
      <w:r>
        <w:rPr>
          <w:szCs w:val="22"/>
          <w:lang w:val="en-US" w:eastAsia="zh-CN"/>
        </w:rPr>
        <w:t>Rel-17</w:t>
      </w:r>
      <w:r w:rsidRPr="00527591">
        <w:rPr>
          <w:szCs w:val="22"/>
          <w:lang w:val="en-US" w:eastAsia="zh-CN"/>
        </w:rPr>
        <w:t>:</w:t>
      </w:r>
    </w:p>
    <w:p w14:paraId="21479243" w14:textId="36F3CB4C" w:rsidR="008406C5" w:rsidRDefault="008406C5" w:rsidP="00F63DE7">
      <w:pPr>
        <w:rPr>
          <w:lang w:val="en-US"/>
        </w:rPr>
      </w:pPr>
    </w:p>
    <w:tbl>
      <w:tblPr>
        <w:tblStyle w:val="TableGrid"/>
        <w:tblW w:w="0" w:type="auto"/>
        <w:tblLook w:val="04A0" w:firstRow="1" w:lastRow="0" w:firstColumn="1" w:lastColumn="0" w:noHBand="0" w:noVBand="1"/>
      </w:tblPr>
      <w:tblGrid>
        <w:gridCol w:w="9629"/>
      </w:tblGrid>
      <w:tr w:rsidR="008406C5" w14:paraId="4341AEF5" w14:textId="77777777" w:rsidTr="008406C5">
        <w:tc>
          <w:tcPr>
            <w:tcW w:w="9629" w:type="dxa"/>
          </w:tcPr>
          <w:p w14:paraId="058913D3" w14:textId="77777777" w:rsidR="008406C5" w:rsidRPr="0081740B" w:rsidRDefault="008406C5" w:rsidP="00F63DE7">
            <w:pPr>
              <w:rPr>
                <w:sz w:val="20"/>
                <w:lang w:val="de-DE"/>
              </w:rPr>
            </w:pPr>
            <w:r w:rsidRPr="0081740B">
              <w:rPr>
                <w:b/>
                <w:bCs/>
                <w:sz w:val="20"/>
                <w:highlight w:val="green"/>
              </w:rPr>
              <w:t>Agreement</w:t>
            </w:r>
            <w:r w:rsidRPr="0081740B">
              <w:rPr>
                <w:sz w:val="20"/>
              </w:rPr>
              <w:t xml:space="preserve"> </w:t>
            </w:r>
          </w:p>
          <w:p w14:paraId="76CA27BE" w14:textId="77777777" w:rsidR="008406C5" w:rsidRPr="0081740B" w:rsidRDefault="008406C5" w:rsidP="00F63DE7">
            <w:pPr>
              <w:numPr>
                <w:ilvl w:val="0"/>
                <w:numId w:val="23"/>
              </w:numPr>
              <w:rPr>
                <w:sz w:val="20"/>
                <w:lang w:val="en-US"/>
              </w:rPr>
            </w:pPr>
            <w:r w:rsidRPr="0081740B">
              <w:rPr>
                <w:sz w:val="20"/>
              </w:rPr>
              <w:t xml:space="preserve">Support at least repetition factor K = {2, 4} for Msg3 PUSCH repetition. </w:t>
            </w:r>
          </w:p>
          <w:p w14:paraId="446396AA" w14:textId="77777777" w:rsidR="008406C5" w:rsidRPr="0081740B" w:rsidRDefault="008406C5" w:rsidP="00F63DE7">
            <w:pPr>
              <w:numPr>
                <w:ilvl w:val="0"/>
                <w:numId w:val="24"/>
              </w:numPr>
              <w:rPr>
                <w:sz w:val="20"/>
                <w:lang w:val="en-US"/>
              </w:rPr>
            </w:pPr>
            <w:r w:rsidRPr="0081740B">
              <w:rPr>
                <w:sz w:val="20"/>
              </w:rPr>
              <w:t xml:space="preserve"> FFS whether to support other values, e.g., 8. </w:t>
            </w:r>
          </w:p>
          <w:p w14:paraId="097E0991" w14:textId="1FEE4258" w:rsidR="008406C5" w:rsidRPr="008406C5" w:rsidRDefault="008406C5" w:rsidP="00F63DE7">
            <w:pPr>
              <w:numPr>
                <w:ilvl w:val="0"/>
                <w:numId w:val="25"/>
              </w:numPr>
              <w:rPr>
                <w:lang w:val="en-US"/>
              </w:rPr>
            </w:pPr>
            <w:r w:rsidRPr="0081740B">
              <w:rPr>
                <w:sz w:val="20"/>
              </w:rPr>
              <w:t>Note: K=1 is supported and how to support K=1 is FFS.</w:t>
            </w:r>
            <w:r w:rsidRPr="008406C5">
              <w:t xml:space="preserve">  </w:t>
            </w:r>
          </w:p>
        </w:tc>
      </w:tr>
    </w:tbl>
    <w:p w14:paraId="016D9542" w14:textId="0CE3897B" w:rsidR="008406C5" w:rsidRDefault="008406C5" w:rsidP="00F63DE7">
      <w:pPr>
        <w:rPr>
          <w:lang w:val="en-US"/>
        </w:rPr>
      </w:pPr>
    </w:p>
    <w:p w14:paraId="4031E8D4" w14:textId="15AF5061" w:rsidR="00781B58" w:rsidRPr="00AC6748" w:rsidRDefault="0002528A" w:rsidP="00F63DE7">
      <w:pPr>
        <w:pStyle w:val="CommentText"/>
        <w:overflowPunct w:val="0"/>
        <w:autoSpaceDE w:val="0"/>
        <w:autoSpaceDN w:val="0"/>
        <w:adjustRightInd w:val="0"/>
        <w:snapToGrid w:val="0"/>
        <w:spacing w:after="120"/>
        <w:jc w:val="both"/>
        <w:textAlignment w:val="baseline"/>
        <w:rPr>
          <w:sz w:val="22"/>
          <w:szCs w:val="22"/>
        </w:rPr>
      </w:pPr>
      <w:r>
        <w:rPr>
          <w:sz w:val="22"/>
          <w:szCs w:val="22"/>
        </w:rPr>
        <w:t xml:space="preserve">As agreed in </w:t>
      </w:r>
      <w:r w:rsidRPr="00721618">
        <w:rPr>
          <w:sz w:val="22"/>
          <w:szCs w:val="22"/>
        </w:rPr>
        <w:t xml:space="preserve">RAN1 #106bis-e, specifying the candidate values for Msg3 repetition was proposed to be discussed together with repetition indication. </w:t>
      </w:r>
      <w:r w:rsidR="00721618">
        <w:rPr>
          <w:sz w:val="22"/>
          <w:szCs w:val="22"/>
        </w:rPr>
        <w:t>As a matter of fact, c</w:t>
      </w:r>
      <w:r w:rsidR="00553B55" w:rsidRPr="001E7577">
        <w:rPr>
          <w:sz w:val="22"/>
          <w:szCs w:val="22"/>
        </w:rPr>
        <w:t xml:space="preserve">overage shortage of Msg3 was observed during the SI, but objections were raised on whether this deserved special attention from RAN1. Eventually, it was decided to enhance </w:t>
      </w:r>
      <w:r w:rsidR="00E368B6" w:rsidRPr="001E7577">
        <w:rPr>
          <w:sz w:val="22"/>
          <w:szCs w:val="22"/>
        </w:rPr>
        <w:t>it</w:t>
      </w:r>
      <w:r w:rsidR="00721618">
        <w:rPr>
          <w:sz w:val="22"/>
          <w:szCs w:val="22"/>
        </w:rPr>
        <w:t xml:space="preserve"> and the enhancement was included in the WIS</w:t>
      </w:r>
      <w:r w:rsidR="00E368B6" w:rsidRPr="00721618">
        <w:rPr>
          <w:sz w:val="22"/>
          <w:szCs w:val="22"/>
        </w:rPr>
        <w:t>.</w:t>
      </w:r>
      <w:r w:rsidR="00E368B6" w:rsidRPr="001E7577">
        <w:rPr>
          <w:sz w:val="22"/>
          <w:szCs w:val="22"/>
        </w:rPr>
        <w:t xml:space="preserve"> G</w:t>
      </w:r>
      <w:r w:rsidR="00553B55" w:rsidRPr="001E7577">
        <w:rPr>
          <w:sz w:val="22"/>
          <w:szCs w:val="22"/>
        </w:rPr>
        <w:t xml:space="preserve">iven </w:t>
      </w:r>
      <w:r w:rsidR="001E7577">
        <w:rPr>
          <w:sz w:val="22"/>
          <w:szCs w:val="22"/>
        </w:rPr>
        <w:t xml:space="preserve">the </w:t>
      </w:r>
      <w:r w:rsidR="00553B55" w:rsidRPr="001E7577">
        <w:rPr>
          <w:sz w:val="22"/>
          <w:szCs w:val="22"/>
        </w:rPr>
        <w:t>observed results</w:t>
      </w:r>
      <w:r w:rsidR="00D11A40" w:rsidRPr="001E7577">
        <w:rPr>
          <w:sz w:val="22"/>
          <w:szCs w:val="22"/>
        </w:rPr>
        <w:t xml:space="preserve"> in </w:t>
      </w:r>
      <w:sdt>
        <w:sdtPr>
          <w:rPr>
            <w:sz w:val="22"/>
            <w:szCs w:val="22"/>
          </w:rPr>
          <w:id w:val="-2020145795"/>
          <w:citation/>
        </w:sdtPr>
        <w:sdtEndPr/>
        <w:sdtContent>
          <w:r w:rsidR="005219A8">
            <w:rPr>
              <w:sz w:val="22"/>
              <w:szCs w:val="22"/>
            </w:rPr>
            <w:fldChar w:fldCharType="begin"/>
          </w:r>
          <w:r w:rsidR="005219A8" w:rsidRPr="00721618">
            <w:rPr>
              <w:sz w:val="22"/>
              <w:szCs w:val="22"/>
            </w:rPr>
            <w:instrText xml:space="preserve"> CITATION Nok0821 \l 1033 </w:instrText>
          </w:r>
          <w:r w:rsidR="005219A8">
            <w:rPr>
              <w:sz w:val="22"/>
              <w:szCs w:val="22"/>
            </w:rPr>
            <w:fldChar w:fldCharType="separate"/>
          </w:r>
          <w:r w:rsidR="005219A8" w:rsidRPr="00721618">
            <w:rPr>
              <w:sz w:val="22"/>
              <w:szCs w:val="22"/>
            </w:rPr>
            <w:t>[4]</w:t>
          </w:r>
          <w:r w:rsidR="005219A8">
            <w:rPr>
              <w:sz w:val="22"/>
              <w:szCs w:val="22"/>
            </w:rPr>
            <w:fldChar w:fldCharType="end"/>
          </w:r>
        </w:sdtContent>
      </w:sdt>
      <w:r w:rsidR="00553B55" w:rsidRPr="001E7577">
        <w:rPr>
          <w:sz w:val="22"/>
          <w:szCs w:val="22"/>
        </w:rPr>
        <w:t xml:space="preserve">, </w:t>
      </w:r>
      <w:r w:rsidR="007D06B8" w:rsidRPr="00721618">
        <w:rPr>
          <w:sz w:val="22"/>
          <w:szCs w:val="22"/>
        </w:rPr>
        <w:t>assuming that since PUSCH can need up to 16</w:t>
      </w:r>
      <w:r w:rsidR="00721618">
        <w:rPr>
          <w:sz w:val="22"/>
          <w:szCs w:val="22"/>
        </w:rPr>
        <w:t>/32</w:t>
      </w:r>
      <w:r w:rsidR="007D06B8" w:rsidRPr="00721618">
        <w:rPr>
          <w:sz w:val="22"/>
          <w:szCs w:val="22"/>
        </w:rPr>
        <w:t xml:space="preserve"> repetitions then this should be the case for Msg3 as well is not only logically wrong but also stands on no quantitative ground. </w:t>
      </w:r>
      <w:r w:rsidR="00E368B6" w:rsidRPr="00721618">
        <w:rPr>
          <w:sz w:val="22"/>
          <w:szCs w:val="22"/>
        </w:rPr>
        <w:t xml:space="preserve">As such, </w:t>
      </w:r>
      <w:r w:rsidR="001E7577">
        <w:rPr>
          <w:sz w:val="22"/>
          <w:szCs w:val="22"/>
        </w:rPr>
        <w:t xml:space="preserve">there </w:t>
      </w:r>
      <w:r w:rsidR="00553B55" w:rsidRPr="001E7577">
        <w:rPr>
          <w:sz w:val="22"/>
          <w:szCs w:val="22"/>
        </w:rPr>
        <w:t>does not seem to be strong evidence that supporting values o</w:t>
      </w:r>
      <w:r w:rsidR="00A83B8B" w:rsidRPr="001E7577">
        <w:rPr>
          <w:sz w:val="22"/>
          <w:szCs w:val="22"/>
        </w:rPr>
        <w:t>f</w:t>
      </w:r>
      <w:r w:rsidR="00553B55" w:rsidRPr="001E7577">
        <w:rPr>
          <w:sz w:val="22"/>
          <w:szCs w:val="22"/>
        </w:rPr>
        <w:t xml:space="preserve"> K larger than </w:t>
      </w:r>
      <w:r w:rsidR="00721618">
        <w:rPr>
          <w:sz w:val="22"/>
          <w:szCs w:val="22"/>
        </w:rPr>
        <w:t>8</w:t>
      </w:r>
      <w:r w:rsidR="00553B55" w:rsidRPr="001E7577">
        <w:rPr>
          <w:sz w:val="22"/>
          <w:szCs w:val="22"/>
        </w:rPr>
        <w:t xml:space="preserve"> is needed. </w:t>
      </w:r>
      <w:r w:rsidR="00781B58" w:rsidRPr="00AC6748">
        <w:rPr>
          <w:sz w:val="22"/>
          <w:szCs w:val="22"/>
        </w:rPr>
        <w:t xml:space="preserve"> </w:t>
      </w:r>
    </w:p>
    <w:p w14:paraId="71F92593" w14:textId="3F71314E" w:rsidR="00C95784" w:rsidRPr="00C95784" w:rsidRDefault="00721618" w:rsidP="00721618">
      <w:pPr>
        <w:pStyle w:val="CommentText"/>
        <w:overflowPunct w:val="0"/>
        <w:autoSpaceDE w:val="0"/>
        <w:autoSpaceDN w:val="0"/>
        <w:adjustRightInd w:val="0"/>
        <w:snapToGrid w:val="0"/>
        <w:spacing w:after="120"/>
        <w:jc w:val="both"/>
        <w:textAlignment w:val="baseline"/>
        <w:rPr>
          <w:sz w:val="22"/>
          <w:szCs w:val="22"/>
        </w:rPr>
      </w:pPr>
      <w:r>
        <w:rPr>
          <w:sz w:val="22"/>
          <w:szCs w:val="22"/>
        </w:rPr>
        <w:t>Additionally, and r</w:t>
      </w:r>
      <w:r w:rsidR="00781B58" w:rsidRPr="00DF27C4">
        <w:rPr>
          <w:sz w:val="22"/>
          <w:szCs w:val="22"/>
        </w:rPr>
        <w:t>egardless of how many values are finally supported, K=1 should be implicitly signalled (no explicit interpretation) via UL grant interpretation indication.</w:t>
      </w:r>
    </w:p>
    <w:p w14:paraId="439089B4" w14:textId="227CD178" w:rsidR="00F63DE7" w:rsidRPr="00721618" w:rsidRDefault="000D252B" w:rsidP="00721618">
      <w:pPr>
        <w:pStyle w:val="Caption"/>
        <w:spacing w:line="240" w:lineRule="auto"/>
        <w:rPr>
          <w:i/>
          <w:iCs/>
          <w:lang w:val="en-US"/>
        </w:rPr>
      </w:pPr>
      <w:bookmarkStart w:id="29" w:name="_Toc83823764"/>
      <w:bookmarkStart w:id="30" w:name="_Toc83917617"/>
      <w:bookmarkStart w:id="31" w:name="_Toc83917644"/>
      <w:bookmarkStart w:id="32" w:name="_Toc86803300"/>
      <w:bookmarkStart w:id="33" w:name="_Toc86946504"/>
      <w:r w:rsidRPr="00E71844">
        <w:rPr>
          <w:i/>
          <w:iCs/>
        </w:rPr>
        <w:t xml:space="preserve">Proposal </w:t>
      </w:r>
      <w:r w:rsidRPr="00E71844">
        <w:rPr>
          <w:i/>
          <w:iCs/>
        </w:rPr>
        <w:fldChar w:fldCharType="begin"/>
      </w:r>
      <w:r w:rsidRPr="00E71844">
        <w:rPr>
          <w:i/>
          <w:iCs/>
        </w:rPr>
        <w:instrText xml:space="preserve"> SEQ Proposal \* ARABIC </w:instrText>
      </w:r>
      <w:r w:rsidRPr="00E71844">
        <w:rPr>
          <w:i/>
          <w:iCs/>
        </w:rPr>
        <w:fldChar w:fldCharType="separate"/>
      </w:r>
      <w:r w:rsidR="0002528A">
        <w:rPr>
          <w:i/>
          <w:iCs/>
          <w:noProof/>
        </w:rPr>
        <w:t>5</w:t>
      </w:r>
      <w:r w:rsidRPr="00E71844">
        <w:rPr>
          <w:i/>
          <w:iCs/>
        </w:rPr>
        <w:fldChar w:fldCharType="end"/>
      </w:r>
      <w:r w:rsidRPr="00E71844">
        <w:rPr>
          <w:i/>
          <w:iCs/>
          <w:lang w:val="en-US"/>
        </w:rPr>
        <w:t>.</w:t>
      </w:r>
      <w:bookmarkEnd w:id="29"/>
      <w:r w:rsidR="00C95784" w:rsidRPr="00E71844">
        <w:rPr>
          <w:i/>
          <w:iCs/>
          <w:szCs w:val="22"/>
          <w:lang w:val="en-US"/>
        </w:rPr>
        <w:t xml:space="preserve">  Supported Msg3 repetition numbers other than K=1 should be limited to already agreed </w:t>
      </w:r>
      <m:oMath>
        <m:r>
          <m:rPr>
            <m:sty m:val="bi"/>
          </m:rPr>
          <w:rPr>
            <w:rFonts w:ascii="Cambria Math" w:hAnsi="Cambria Math"/>
            <w:szCs w:val="22"/>
          </w:rPr>
          <m:t>K∈{</m:t>
        </m:r>
        <m:r>
          <m:rPr>
            <m:sty m:val="bi"/>
          </m:rPr>
          <w:rPr>
            <w:rFonts w:ascii="Cambria Math" w:hAnsi="Cambria Math"/>
            <w:szCs w:val="22"/>
            <w:lang w:val="en-US"/>
          </w:rPr>
          <m:t>2, 3, 4, 7, 8</m:t>
        </m:r>
        <m:r>
          <m:rPr>
            <m:sty m:val="bi"/>
          </m:rPr>
          <w:rPr>
            <w:rFonts w:ascii="Cambria Math" w:hAnsi="Cambria Math"/>
            <w:szCs w:val="22"/>
          </w:rPr>
          <m:t>}</m:t>
        </m:r>
      </m:oMath>
      <w:r w:rsidR="00C95784" w:rsidRPr="00E71844">
        <w:rPr>
          <w:i/>
          <w:iCs/>
          <w:szCs w:val="22"/>
        </w:rPr>
        <w:t>.</w:t>
      </w:r>
      <w:bookmarkEnd w:id="30"/>
      <w:bookmarkEnd w:id="31"/>
      <w:bookmarkEnd w:id="32"/>
      <w:bookmarkEnd w:id="33"/>
    </w:p>
    <w:p w14:paraId="1DA65DE7" w14:textId="77777777" w:rsidR="00E71844" w:rsidRPr="00E71844" w:rsidRDefault="00E71844" w:rsidP="00E71844">
      <w:pPr>
        <w:rPr>
          <w:lang w:val="en-US" w:eastAsia="x-none"/>
        </w:rPr>
      </w:pPr>
      <w:bookmarkStart w:id="34" w:name="_Toc79074297"/>
    </w:p>
    <w:bookmarkEnd w:id="34"/>
    <w:p w14:paraId="68469699" w14:textId="77777777" w:rsidR="007E7A52" w:rsidRDefault="00986684" w:rsidP="007E7A52">
      <w:pPr>
        <w:pStyle w:val="Heading3"/>
        <w:rPr>
          <w:bCs/>
          <w:u w:val="single"/>
          <w:lang w:val="en-US" w:eastAsia="zh-CN"/>
        </w:rPr>
      </w:pPr>
      <w:r w:rsidRPr="00E71844">
        <w:t>2.</w:t>
      </w:r>
      <w:r w:rsidR="0002528A">
        <w:t>4</w:t>
      </w:r>
      <w:r w:rsidRPr="00E71844">
        <w:t xml:space="preserve"> </w:t>
      </w:r>
      <w:r w:rsidR="007E7A52" w:rsidRPr="007E7A52">
        <w:rPr>
          <w:rFonts w:hint="eastAsia"/>
          <w:bCs/>
          <w:lang w:val="en-US" w:eastAsia="zh-CN"/>
        </w:rPr>
        <w:t>Transmission of Msg3 repetition on the available slots</w:t>
      </w:r>
    </w:p>
    <w:p w14:paraId="5040CE56" w14:textId="6B45A7D3" w:rsidR="003A358D" w:rsidRDefault="003A358D" w:rsidP="003A358D">
      <w:pPr>
        <w:jc w:val="both"/>
        <w:rPr>
          <w:szCs w:val="22"/>
          <w:lang w:val="en-US" w:eastAsia="zh-CN"/>
        </w:rPr>
      </w:pPr>
      <w:r w:rsidRPr="00527591">
        <w:rPr>
          <w:szCs w:val="22"/>
          <w:lang w:val="en-US" w:eastAsia="zh-CN"/>
        </w:rPr>
        <w:t>In RAN1</w:t>
      </w:r>
      <w:r>
        <w:rPr>
          <w:szCs w:val="22"/>
          <w:lang w:val="en-US" w:eastAsia="zh-CN"/>
        </w:rPr>
        <w:t xml:space="preserve"> </w:t>
      </w:r>
      <w:r w:rsidRPr="00527591">
        <w:rPr>
          <w:szCs w:val="22"/>
          <w:lang w:val="en-US" w:eastAsia="zh-CN"/>
        </w:rPr>
        <w:t>#10</w:t>
      </w:r>
      <w:r>
        <w:rPr>
          <w:szCs w:val="22"/>
          <w:lang w:val="en-US" w:eastAsia="zh-CN"/>
        </w:rPr>
        <w:t>6bis</w:t>
      </w:r>
      <w:r w:rsidRPr="00527591">
        <w:rPr>
          <w:szCs w:val="22"/>
          <w:lang w:val="en-US" w:eastAsia="zh-CN"/>
        </w:rPr>
        <w:t xml:space="preserve">-e, the following agreement was made on </w:t>
      </w:r>
      <w:r>
        <w:rPr>
          <w:szCs w:val="22"/>
          <w:lang w:val="en-US" w:eastAsia="zh-CN"/>
        </w:rPr>
        <w:t xml:space="preserve">the collision handling rules regarding transmission of </w:t>
      </w:r>
      <w:r w:rsidRPr="00527591">
        <w:rPr>
          <w:szCs w:val="22"/>
          <w:lang w:val="en-US" w:eastAsia="zh-CN"/>
        </w:rPr>
        <w:t xml:space="preserve">Msg3 </w:t>
      </w:r>
      <w:r>
        <w:rPr>
          <w:szCs w:val="22"/>
          <w:lang w:val="en-US" w:eastAsia="zh-CN"/>
        </w:rPr>
        <w:t>repetition in an available slot</w:t>
      </w:r>
      <w:r w:rsidRPr="00527591">
        <w:rPr>
          <w:szCs w:val="22"/>
          <w:lang w:val="en-US" w:eastAsia="zh-CN"/>
        </w:rPr>
        <w:t>:</w:t>
      </w:r>
    </w:p>
    <w:p w14:paraId="6A442F54" w14:textId="54D89616" w:rsidR="003A358D" w:rsidRDefault="003A358D" w:rsidP="003A358D">
      <w:pPr>
        <w:jc w:val="both"/>
        <w:rPr>
          <w:szCs w:val="22"/>
          <w:lang w:val="en-US" w:eastAsia="zh-CN"/>
        </w:rPr>
      </w:pPr>
    </w:p>
    <w:tbl>
      <w:tblPr>
        <w:tblStyle w:val="TableGrid"/>
        <w:tblW w:w="0" w:type="auto"/>
        <w:tblLook w:val="04A0" w:firstRow="1" w:lastRow="0" w:firstColumn="1" w:lastColumn="0" w:noHBand="0" w:noVBand="1"/>
      </w:tblPr>
      <w:tblGrid>
        <w:gridCol w:w="9629"/>
      </w:tblGrid>
      <w:tr w:rsidR="003A358D" w14:paraId="6ED6EEE9" w14:textId="77777777" w:rsidTr="003A358D">
        <w:tc>
          <w:tcPr>
            <w:tcW w:w="9629" w:type="dxa"/>
          </w:tcPr>
          <w:p w14:paraId="370D74C1" w14:textId="77777777" w:rsidR="003A358D" w:rsidRPr="003A358D" w:rsidRDefault="003A358D" w:rsidP="003A358D">
            <w:pPr>
              <w:jc w:val="both"/>
              <w:rPr>
                <w:szCs w:val="22"/>
                <w:lang w:val="en-US" w:eastAsia="zh-CN"/>
              </w:rPr>
            </w:pPr>
            <w:r w:rsidRPr="003A358D">
              <w:rPr>
                <w:szCs w:val="22"/>
                <w:highlight w:val="green"/>
                <w:lang w:val="en-US" w:eastAsia="zh-CN"/>
              </w:rPr>
              <w:lastRenderedPageBreak/>
              <w:t>Agreement</w:t>
            </w:r>
          </w:p>
          <w:p w14:paraId="1A44E802" w14:textId="77777777" w:rsidR="003A358D" w:rsidRPr="003A358D" w:rsidRDefault="003A358D" w:rsidP="003A358D">
            <w:pPr>
              <w:jc w:val="both"/>
              <w:rPr>
                <w:szCs w:val="22"/>
                <w:lang w:val="en-US" w:eastAsia="zh-CN"/>
              </w:rPr>
            </w:pPr>
            <w:r w:rsidRPr="003A358D">
              <w:rPr>
                <w:szCs w:val="22"/>
                <w:lang w:val="en-US" w:eastAsia="zh-CN"/>
              </w:rPr>
              <w:t>The Rel-15/16 Msg3 PUSCH collision handling rules are reused for transmission of Msg3 PUSCH repetition in an available slot.</w:t>
            </w:r>
          </w:p>
          <w:p w14:paraId="60854AAC" w14:textId="77777777" w:rsidR="003A358D" w:rsidRPr="003A358D" w:rsidRDefault="003A358D" w:rsidP="003A358D">
            <w:pPr>
              <w:jc w:val="both"/>
              <w:rPr>
                <w:szCs w:val="22"/>
                <w:lang w:val="en-US" w:eastAsia="zh-CN"/>
              </w:rPr>
            </w:pPr>
            <w:r w:rsidRPr="003A358D">
              <w:rPr>
                <w:szCs w:val="22"/>
                <w:lang w:val="en-US" w:eastAsia="zh-CN"/>
              </w:rPr>
              <w:t>· FFS whether collision with downlink symbols indicated by </w:t>
            </w:r>
            <w:r w:rsidRPr="003A358D">
              <w:rPr>
                <w:i/>
                <w:iCs/>
                <w:szCs w:val="22"/>
                <w:lang w:val="en-US" w:eastAsia="zh-CN"/>
              </w:rPr>
              <w:t>tdd-UL-DL-ConfigurationDedicated</w:t>
            </w:r>
            <w:r w:rsidRPr="003A358D">
              <w:rPr>
                <w:szCs w:val="22"/>
                <w:lang w:val="en-US" w:eastAsia="zh-CN"/>
              </w:rPr>
              <w:t> is an exceptional case, i.e., Msg3 PUSCH repetition cannot be canceled by downlink symbols indicated by </w:t>
            </w:r>
            <w:r w:rsidRPr="003A358D">
              <w:rPr>
                <w:i/>
                <w:iCs/>
                <w:szCs w:val="22"/>
                <w:lang w:val="en-US" w:eastAsia="zh-CN"/>
              </w:rPr>
              <w:t>tdd-UL-DL-ConfigurationDedicated</w:t>
            </w:r>
            <w:r w:rsidRPr="003A358D">
              <w:rPr>
                <w:szCs w:val="22"/>
                <w:lang w:val="en-US" w:eastAsia="zh-CN"/>
              </w:rPr>
              <w:t> in Rel-17.</w:t>
            </w:r>
          </w:p>
          <w:p w14:paraId="748EA04B" w14:textId="77777777" w:rsidR="003A358D" w:rsidRPr="003A358D" w:rsidRDefault="003A358D" w:rsidP="003A358D">
            <w:pPr>
              <w:jc w:val="both"/>
              <w:rPr>
                <w:szCs w:val="22"/>
                <w:lang w:val="en-US" w:eastAsia="zh-CN"/>
              </w:rPr>
            </w:pPr>
            <w:r w:rsidRPr="003A358D">
              <w:rPr>
                <w:szCs w:val="22"/>
                <w:lang w:val="en-US" w:eastAsia="zh-CN"/>
              </w:rPr>
              <w:t>· FFS: Rel-17 Msg3 PUSCH collision rules are also applied if introduced in other WI(s)</w:t>
            </w:r>
          </w:p>
          <w:p w14:paraId="3BB37687" w14:textId="77777777" w:rsidR="003A358D" w:rsidRDefault="003A358D" w:rsidP="003A358D">
            <w:pPr>
              <w:jc w:val="both"/>
              <w:rPr>
                <w:szCs w:val="22"/>
                <w:lang w:val="en-US" w:eastAsia="zh-CN"/>
              </w:rPr>
            </w:pPr>
          </w:p>
        </w:tc>
      </w:tr>
    </w:tbl>
    <w:p w14:paraId="1402AB67" w14:textId="7E75D5BA" w:rsidR="003A358D" w:rsidRDefault="003A358D" w:rsidP="003A358D">
      <w:pPr>
        <w:jc w:val="both"/>
        <w:rPr>
          <w:szCs w:val="22"/>
          <w:lang w:val="en-US" w:eastAsia="zh-CN"/>
        </w:rPr>
      </w:pPr>
    </w:p>
    <w:p w14:paraId="468FEE16" w14:textId="135F3209" w:rsidR="00E96A69" w:rsidRDefault="00E96A69" w:rsidP="00E96A69">
      <w:pPr>
        <w:shd w:val="clear" w:color="auto" w:fill="FFFFFF"/>
        <w:spacing w:after="0"/>
        <w:jc w:val="both"/>
        <w:rPr>
          <w:rFonts w:eastAsiaTheme="minorEastAsia"/>
          <w:lang w:eastAsia="zh-CN"/>
        </w:rPr>
      </w:pPr>
      <w:r>
        <w:rPr>
          <w:rFonts w:eastAsiaTheme="minorEastAsia"/>
          <w:lang w:val="en-US" w:eastAsia="zh-CN"/>
        </w:rPr>
        <w:t xml:space="preserve">We acknowledge that optimizations on top of </w:t>
      </w:r>
      <w:r w:rsidRPr="00E96A69">
        <w:rPr>
          <w:rFonts w:eastAsiaTheme="minorEastAsia"/>
          <w:lang w:val="en-US" w:eastAsia="zh-CN"/>
        </w:rPr>
        <w:t xml:space="preserve">Rel-15/16 Msg3 PUSCH collision handling rules </w:t>
      </w:r>
      <w:r>
        <w:rPr>
          <w:rFonts w:eastAsiaTheme="minorEastAsia"/>
          <w:lang w:val="en-US" w:eastAsia="zh-CN"/>
        </w:rPr>
        <w:t xml:space="preserve">could be possible for this aspect. However, we do not think that the practical relevance of this scenario is such to justify such optimization. Indeed, in our view </w:t>
      </w:r>
      <w:r>
        <w:rPr>
          <w:rFonts w:eastAsiaTheme="minorEastAsia"/>
          <w:lang w:eastAsia="zh-CN"/>
        </w:rPr>
        <w:t xml:space="preserve">the question should be simply about </w:t>
      </w:r>
      <w:r w:rsidRPr="005450F6">
        <w:rPr>
          <w:rFonts w:eastAsiaTheme="minorEastAsia"/>
          <w:b/>
          <w:bCs/>
          <w:i/>
          <w:iCs/>
          <w:lang w:eastAsia="zh-CN"/>
        </w:rPr>
        <w:t>how much we need an optimization</w:t>
      </w:r>
      <w:r>
        <w:rPr>
          <w:rFonts w:eastAsiaTheme="minorEastAsia"/>
          <w:lang w:eastAsia="zh-CN"/>
        </w:rPr>
        <w:t>, considering that:</w:t>
      </w:r>
    </w:p>
    <w:p w14:paraId="1AADA892" w14:textId="77777777" w:rsidR="00E96A69" w:rsidRDefault="00E96A69" w:rsidP="00E96A69">
      <w:pPr>
        <w:shd w:val="clear" w:color="auto" w:fill="FFFFFF"/>
        <w:spacing w:after="0"/>
        <w:rPr>
          <w:rFonts w:eastAsiaTheme="minorEastAsia"/>
          <w:lang w:eastAsia="zh-CN"/>
        </w:rPr>
      </w:pPr>
    </w:p>
    <w:p w14:paraId="1328B612" w14:textId="4AA4B19F" w:rsidR="00E96A69" w:rsidRDefault="00E96A69" w:rsidP="00E96A69">
      <w:pPr>
        <w:pStyle w:val="ListParagraph"/>
        <w:numPr>
          <w:ilvl w:val="0"/>
          <w:numId w:val="36"/>
        </w:numPr>
        <w:shd w:val="clear" w:color="auto" w:fill="FFFFFF"/>
        <w:snapToGrid w:val="0"/>
        <w:spacing w:after="0"/>
        <w:contextualSpacing w:val="0"/>
        <w:rPr>
          <w:rFonts w:eastAsiaTheme="minorEastAsia"/>
          <w:lang w:eastAsia="zh-CN"/>
        </w:rPr>
      </w:pPr>
      <w:r>
        <w:rPr>
          <w:rFonts w:eastAsiaTheme="minorEastAsia"/>
          <w:lang w:eastAsia="zh-CN"/>
        </w:rPr>
        <w:t>Msg3 transmission does not suffer from the same coverage issues as RRC_CONNECTED PUSCH</w:t>
      </w:r>
    </w:p>
    <w:p w14:paraId="1BDD7987" w14:textId="77777777" w:rsidR="00E96A69" w:rsidRDefault="00E96A69" w:rsidP="00E96A69">
      <w:pPr>
        <w:pStyle w:val="ListParagraph"/>
        <w:numPr>
          <w:ilvl w:val="0"/>
          <w:numId w:val="36"/>
        </w:numPr>
        <w:shd w:val="clear" w:color="auto" w:fill="FFFFFF"/>
        <w:snapToGrid w:val="0"/>
        <w:spacing w:after="0"/>
        <w:contextualSpacing w:val="0"/>
        <w:rPr>
          <w:rFonts w:eastAsiaTheme="minorEastAsia"/>
          <w:lang w:eastAsia="zh-CN"/>
        </w:rPr>
      </w:pPr>
      <w:r>
        <w:rPr>
          <w:rFonts w:eastAsiaTheme="minorEastAsia"/>
          <w:lang w:eastAsia="zh-CN"/>
        </w:rPr>
        <w:t>A relatively low number of configured Msg3 repetitions is sufficient to compensate possible coverage issues</w:t>
      </w:r>
    </w:p>
    <w:p w14:paraId="1A8BF13C" w14:textId="77777777" w:rsidR="00E96A69" w:rsidRDefault="00E96A69" w:rsidP="00E96A69">
      <w:pPr>
        <w:pStyle w:val="ListParagraph"/>
        <w:numPr>
          <w:ilvl w:val="0"/>
          <w:numId w:val="36"/>
        </w:numPr>
        <w:shd w:val="clear" w:color="auto" w:fill="FFFFFF"/>
        <w:snapToGrid w:val="0"/>
        <w:spacing w:after="0"/>
        <w:contextualSpacing w:val="0"/>
        <w:rPr>
          <w:rFonts w:eastAsiaTheme="minorEastAsia"/>
          <w:lang w:eastAsia="zh-CN"/>
        </w:rPr>
      </w:pPr>
      <w:r>
        <w:rPr>
          <w:rFonts w:eastAsiaTheme="minorEastAsia"/>
          <w:lang w:eastAsia="zh-CN"/>
        </w:rPr>
        <w:t>Each Msg3 repetition will have to use the same number of symbols per slot</w:t>
      </w:r>
    </w:p>
    <w:p w14:paraId="05B23F53" w14:textId="77777777" w:rsidR="00E96A69" w:rsidRPr="00587B12" w:rsidRDefault="00E96A69" w:rsidP="00E96A69">
      <w:pPr>
        <w:pStyle w:val="ListParagraph"/>
        <w:numPr>
          <w:ilvl w:val="0"/>
          <w:numId w:val="36"/>
        </w:numPr>
        <w:shd w:val="clear" w:color="auto" w:fill="FFFFFF"/>
        <w:snapToGrid w:val="0"/>
        <w:spacing w:after="0"/>
        <w:contextualSpacing w:val="0"/>
        <w:rPr>
          <w:rFonts w:eastAsiaTheme="minorEastAsia"/>
          <w:lang w:eastAsia="zh-CN"/>
        </w:rPr>
      </w:pPr>
      <w:r>
        <w:rPr>
          <w:rFonts w:eastAsiaTheme="minorEastAsia"/>
          <w:lang w:eastAsia="zh-CN"/>
        </w:rPr>
        <w:t>gNB has always full control on UL/DL operations</w:t>
      </w:r>
      <w:r w:rsidRPr="00587B12">
        <w:rPr>
          <w:rFonts w:eastAsiaTheme="minorEastAsia"/>
          <w:lang w:val="en-US" w:eastAsia="zh-CN"/>
        </w:rPr>
        <w:t>.</w:t>
      </w:r>
    </w:p>
    <w:p w14:paraId="2234134B" w14:textId="77777777" w:rsidR="00E96A69" w:rsidRDefault="00E96A69" w:rsidP="00E96A69">
      <w:pPr>
        <w:shd w:val="clear" w:color="auto" w:fill="FFFFFF"/>
        <w:spacing w:after="0"/>
        <w:rPr>
          <w:rFonts w:eastAsiaTheme="minorEastAsia"/>
          <w:lang w:eastAsia="zh-CN"/>
        </w:rPr>
      </w:pPr>
    </w:p>
    <w:p w14:paraId="42D4EA4E" w14:textId="7C7A1311" w:rsidR="00E96A69" w:rsidRDefault="00E96A69" w:rsidP="007E7A52">
      <w:pPr>
        <w:shd w:val="clear" w:color="auto" w:fill="FFFFFF"/>
        <w:spacing w:after="0"/>
        <w:jc w:val="both"/>
        <w:rPr>
          <w:rFonts w:eastAsiaTheme="minorEastAsia"/>
          <w:lang w:val="en-US" w:eastAsia="zh-CN"/>
        </w:rPr>
      </w:pPr>
      <w:r>
        <w:rPr>
          <w:rFonts w:eastAsiaTheme="minorEastAsia"/>
          <w:lang w:eastAsia="zh-CN"/>
        </w:rPr>
        <w:t xml:space="preserve">From our perspective, the answer is clear: we do not need any optimization on top of </w:t>
      </w:r>
      <w:r w:rsidR="007E7A52" w:rsidRPr="00E96A69">
        <w:rPr>
          <w:rFonts w:eastAsiaTheme="minorEastAsia"/>
          <w:lang w:val="en-US" w:eastAsia="zh-CN"/>
        </w:rPr>
        <w:t>Rel-15/16 Msg3 PUSCH collision handling rules</w:t>
      </w:r>
      <w:r w:rsidR="007E7A52">
        <w:rPr>
          <w:rFonts w:eastAsiaTheme="minorEastAsia"/>
          <w:lang w:val="en-US" w:eastAsia="zh-CN"/>
        </w:rPr>
        <w:t>. Such optimization</w:t>
      </w:r>
      <w:r>
        <w:rPr>
          <w:rFonts w:eastAsiaTheme="minorEastAsia"/>
          <w:lang w:eastAsia="zh-CN"/>
        </w:rPr>
        <w:t xml:space="preserve"> w</w:t>
      </w:r>
      <w:r w:rsidR="007E7A52">
        <w:rPr>
          <w:rFonts w:eastAsiaTheme="minorEastAsia"/>
          <w:lang w:eastAsia="zh-CN"/>
        </w:rPr>
        <w:t xml:space="preserve">ould </w:t>
      </w:r>
      <w:r>
        <w:rPr>
          <w:rFonts w:eastAsiaTheme="minorEastAsia"/>
          <w:lang w:eastAsia="zh-CN"/>
        </w:rPr>
        <w:t xml:space="preserve">come with specification impact, and likely implementation impact, which is not justified by any practically relevant or demonstrated need. </w:t>
      </w:r>
      <w:r>
        <w:rPr>
          <w:rFonts w:eastAsiaTheme="minorEastAsia"/>
          <w:lang w:val="en-US" w:eastAsia="zh-CN"/>
        </w:rPr>
        <w:t>Even more, if we consider that latency has never been an important metric to maximize for AI 8.8 for R</w:t>
      </w:r>
      <w:r w:rsidR="007E2F66">
        <w:rPr>
          <w:rFonts w:eastAsiaTheme="minorEastAsia"/>
          <w:lang w:val="en-US" w:eastAsia="zh-CN"/>
        </w:rPr>
        <w:t>el-</w:t>
      </w:r>
      <w:r>
        <w:rPr>
          <w:rFonts w:eastAsiaTheme="minorEastAsia"/>
          <w:lang w:val="en-US" w:eastAsia="zh-CN"/>
        </w:rPr>
        <w:t xml:space="preserve">17, both in the SI and in the WI (for instance, when discussing PRACH resource fragmentation, PRACH retransmissions as opposed to PRACH repetitions and so on). Therefore, we consider that </w:t>
      </w:r>
      <w:r w:rsidRPr="00587B12">
        <w:rPr>
          <w:rFonts w:eastAsiaTheme="minorEastAsia"/>
          <w:u w:val="single"/>
          <w:lang w:val="en-US" w:eastAsia="zh-CN"/>
        </w:rPr>
        <w:t>trading coverage for latency</w:t>
      </w:r>
      <w:r>
        <w:rPr>
          <w:rFonts w:eastAsiaTheme="minorEastAsia"/>
          <w:lang w:val="en-US" w:eastAsia="zh-CN"/>
        </w:rPr>
        <w:t xml:space="preserve"> is acceptable in a WI about coverage enhancement. </w:t>
      </w:r>
    </w:p>
    <w:p w14:paraId="7D2D85CD" w14:textId="77777777" w:rsidR="00E96A69" w:rsidRPr="00791B83" w:rsidRDefault="00E96A69" w:rsidP="00E96A69">
      <w:pPr>
        <w:shd w:val="clear" w:color="auto" w:fill="FFFFFF"/>
        <w:spacing w:after="0"/>
        <w:jc w:val="both"/>
        <w:rPr>
          <w:rFonts w:eastAsiaTheme="minorEastAsia"/>
          <w:lang w:eastAsia="zh-CN"/>
        </w:rPr>
      </w:pPr>
    </w:p>
    <w:p w14:paraId="56731703" w14:textId="7E11B758" w:rsidR="00E96A69" w:rsidRPr="004916D7" w:rsidRDefault="00E96A69" w:rsidP="00E96A69">
      <w:pPr>
        <w:jc w:val="both"/>
        <w:rPr>
          <w:rFonts w:eastAsiaTheme="minorEastAsia"/>
          <w:b/>
          <w:bCs/>
          <w:i/>
          <w:iCs/>
          <w:lang w:eastAsia="zh-CN"/>
        </w:rPr>
      </w:pPr>
      <w:bookmarkStart w:id="35" w:name="_Toc83823768"/>
      <w:bookmarkStart w:id="36" w:name="_Toc83917620"/>
      <w:bookmarkStart w:id="37" w:name="_Toc83917647"/>
      <w:bookmarkStart w:id="38" w:name="_Toc86946505"/>
      <w:r w:rsidRPr="002577B8">
        <w:rPr>
          <w:b/>
          <w:bCs/>
          <w:i/>
          <w:iCs/>
        </w:rPr>
        <w:t xml:space="preserve">Proposal </w:t>
      </w:r>
      <w:r w:rsidRPr="002577B8">
        <w:rPr>
          <w:b/>
          <w:bCs/>
          <w:i/>
          <w:iCs/>
        </w:rPr>
        <w:fldChar w:fldCharType="begin"/>
      </w:r>
      <w:r w:rsidRPr="002577B8">
        <w:rPr>
          <w:b/>
          <w:bCs/>
          <w:i/>
          <w:iCs/>
        </w:rPr>
        <w:instrText xml:space="preserve"> SEQ Proposal \* ARABIC </w:instrText>
      </w:r>
      <w:r w:rsidRPr="002577B8">
        <w:rPr>
          <w:b/>
          <w:bCs/>
          <w:i/>
          <w:iCs/>
        </w:rPr>
        <w:fldChar w:fldCharType="separate"/>
      </w:r>
      <w:r w:rsidR="007E7A52">
        <w:rPr>
          <w:b/>
          <w:bCs/>
          <w:i/>
          <w:iCs/>
          <w:noProof/>
        </w:rPr>
        <w:t>6</w:t>
      </w:r>
      <w:r w:rsidRPr="002577B8">
        <w:rPr>
          <w:b/>
          <w:bCs/>
          <w:i/>
          <w:iCs/>
        </w:rPr>
        <w:fldChar w:fldCharType="end"/>
      </w:r>
      <w:r w:rsidRPr="002577B8">
        <w:rPr>
          <w:b/>
          <w:bCs/>
          <w:i/>
          <w:iCs/>
          <w:lang w:val="en-US"/>
        </w:rPr>
        <w:t>.</w:t>
      </w:r>
      <w:r w:rsidRPr="002577B8">
        <w:rPr>
          <w:rFonts w:eastAsiaTheme="minorEastAsia"/>
          <w:b/>
          <w:bCs/>
          <w:i/>
          <w:iCs/>
          <w:lang w:eastAsia="zh-CN"/>
        </w:rPr>
        <w:t xml:space="preserve"> </w:t>
      </w:r>
      <w:bookmarkEnd w:id="35"/>
      <w:bookmarkEnd w:id="36"/>
      <w:bookmarkEnd w:id="37"/>
      <w:r w:rsidR="007E7A52">
        <w:rPr>
          <w:rFonts w:eastAsiaTheme="minorEastAsia"/>
          <w:b/>
          <w:bCs/>
          <w:i/>
          <w:iCs/>
          <w:lang w:val="en-US" w:eastAsia="zh-CN"/>
        </w:rPr>
        <w:t>No further collision handling rules are introduced for Msg3 PUSCH repetitions.</w:t>
      </w:r>
      <w:bookmarkEnd w:id="38"/>
      <w:r w:rsidR="007E7A52">
        <w:rPr>
          <w:rFonts w:eastAsiaTheme="minorEastAsia"/>
          <w:b/>
          <w:bCs/>
          <w:i/>
          <w:iCs/>
          <w:lang w:val="en-US" w:eastAsia="zh-CN"/>
        </w:rPr>
        <w:t xml:space="preserve"> </w:t>
      </w:r>
    </w:p>
    <w:p w14:paraId="14B13952" w14:textId="77777777" w:rsidR="00881991" w:rsidRPr="00881991" w:rsidRDefault="00881991" w:rsidP="00881991">
      <w:pPr>
        <w:rPr>
          <w:lang w:val="en-US" w:eastAsia="x-none"/>
        </w:rPr>
      </w:pPr>
    </w:p>
    <w:p w14:paraId="46CEBF72" w14:textId="77777777" w:rsidR="000A7AB3" w:rsidRPr="00B066E0" w:rsidRDefault="000A7AB3" w:rsidP="00F63DE7">
      <w:pPr>
        <w:pStyle w:val="Heading1"/>
        <w:rPr>
          <w:b/>
          <w:sz w:val="22"/>
          <w:szCs w:val="22"/>
          <w:lang w:val="en-US" w:eastAsia="zh-CN"/>
        </w:rPr>
      </w:pPr>
      <w:r w:rsidRPr="00B066E0">
        <w:rPr>
          <w:lang w:val="en-US"/>
        </w:rPr>
        <w:t>3</w:t>
      </w:r>
      <w:r w:rsidRPr="00B066E0">
        <w:rPr>
          <w:lang w:val="en-US"/>
        </w:rPr>
        <w:tab/>
        <w:t>Conclusions</w:t>
      </w:r>
    </w:p>
    <w:p w14:paraId="04935867" w14:textId="567CEFB8" w:rsidR="000A7AB3" w:rsidRDefault="000A7AB3" w:rsidP="00F63DE7">
      <w:pPr>
        <w:spacing w:after="240"/>
        <w:jc w:val="both"/>
        <w:rPr>
          <w:szCs w:val="22"/>
          <w:lang w:val="en-US" w:eastAsia="zh-CN"/>
        </w:rPr>
      </w:pPr>
      <w:r w:rsidRPr="00B066E0">
        <w:rPr>
          <w:szCs w:val="22"/>
          <w:lang w:val="en-US" w:eastAsia="zh-CN"/>
        </w:rPr>
        <w:t xml:space="preserve">In this contribution, we discussed </w:t>
      </w:r>
      <w:r>
        <w:rPr>
          <w:lang w:val="en-US"/>
        </w:rPr>
        <w:t xml:space="preserve">aspects related to </w:t>
      </w:r>
      <w:r w:rsidR="00967707">
        <w:rPr>
          <w:lang w:val="en-US"/>
        </w:rPr>
        <w:t xml:space="preserve">how </w:t>
      </w:r>
      <w:r>
        <w:rPr>
          <w:lang w:val="en-US"/>
        </w:rPr>
        <w:t xml:space="preserve">support to Type A PUSCH repetition for Msg3 </w:t>
      </w:r>
      <w:r w:rsidR="00967707">
        <w:rPr>
          <w:lang w:val="en-US"/>
        </w:rPr>
        <w:t>can be added to</w:t>
      </w:r>
      <w:r>
        <w:rPr>
          <w:lang w:val="en-US"/>
        </w:rPr>
        <w:t xml:space="preserve"> </w:t>
      </w:r>
      <w:r w:rsidR="003F32DB">
        <w:rPr>
          <w:lang w:val="en-US"/>
        </w:rPr>
        <w:t>R</w:t>
      </w:r>
      <w:r w:rsidR="00D874D0">
        <w:rPr>
          <w:lang w:val="en-US"/>
        </w:rPr>
        <w:t>el-</w:t>
      </w:r>
      <w:r w:rsidR="003F32DB">
        <w:rPr>
          <w:lang w:val="en-US"/>
        </w:rPr>
        <w:t>17</w:t>
      </w:r>
      <w:r>
        <w:rPr>
          <w:lang w:val="en-US"/>
        </w:rPr>
        <w:t xml:space="preserve">. </w:t>
      </w:r>
      <w:r w:rsidRPr="00B066E0">
        <w:rPr>
          <w:szCs w:val="22"/>
          <w:lang w:val="en-US" w:eastAsia="zh-CN"/>
        </w:rPr>
        <w:t>The following observations have been made:</w:t>
      </w:r>
    </w:p>
    <w:p w14:paraId="1331A767" w14:textId="032ACA86" w:rsidR="00BB4881" w:rsidRPr="00BB4881" w:rsidRDefault="00457A37" w:rsidP="00BB4881">
      <w:pPr>
        <w:pStyle w:val="TableofFigures"/>
        <w:tabs>
          <w:tab w:val="right" w:pos="9629"/>
        </w:tabs>
        <w:spacing w:after="120"/>
        <w:rPr>
          <w:rFonts w:ascii="Times New Roman" w:eastAsiaTheme="minorEastAsia" w:hAnsi="Times New Roman"/>
          <w:b/>
          <w:bCs/>
          <w:i w:val="0"/>
          <w:iCs w:val="0"/>
          <w:noProof/>
          <w:sz w:val="22"/>
          <w:szCs w:val="22"/>
          <w:lang w:val="fr-FR" w:eastAsia="fr-FR"/>
        </w:rPr>
      </w:pPr>
      <w:r w:rsidRPr="00D874D0">
        <w:rPr>
          <w:rFonts w:ascii="Times New Roman" w:hAnsi="Times New Roman"/>
          <w:b/>
          <w:bCs/>
          <w:sz w:val="22"/>
          <w:szCs w:val="22"/>
          <w:lang w:val="en-US" w:eastAsia="zh-CN"/>
        </w:rPr>
        <w:fldChar w:fldCharType="begin"/>
      </w:r>
      <w:r w:rsidRPr="00D874D0">
        <w:rPr>
          <w:rFonts w:ascii="Times New Roman" w:hAnsi="Times New Roman"/>
          <w:b/>
          <w:bCs/>
          <w:sz w:val="22"/>
          <w:szCs w:val="22"/>
          <w:lang w:val="en-US" w:eastAsia="zh-CN"/>
        </w:rPr>
        <w:instrText xml:space="preserve"> TOC \n \h \z \c "Observation" </w:instrText>
      </w:r>
      <w:r w:rsidRPr="00D874D0">
        <w:rPr>
          <w:rFonts w:ascii="Times New Roman" w:hAnsi="Times New Roman"/>
          <w:b/>
          <w:bCs/>
          <w:sz w:val="22"/>
          <w:szCs w:val="22"/>
          <w:lang w:val="en-US" w:eastAsia="zh-CN"/>
        </w:rPr>
        <w:fldChar w:fldCharType="separate"/>
      </w:r>
      <w:hyperlink w:anchor="_Toc86946474" w:history="1">
        <w:r w:rsidR="00BB4881" w:rsidRPr="00BB4881">
          <w:rPr>
            <w:rStyle w:val="Hyperlink"/>
            <w:rFonts w:ascii="Times New Roman" w:eastAsiaTheme="majorEastAsia" w:hAnsi="Times New Roman"/>
            <w:b/>
            <w:bCs/>
            <w:noProof/>
            <w:sz w:val="22"/>
            <w:szCs w:val="22"/>
          </w:rPr>
          <w:t>Observation 1</w:t>
        </w:r>
        <w:r w:rsidR="00BB4881" w:rsidRPr="00BB4881">
          <w:rPr>
            <w:rStyle w:val="Hyperlink"/>
            <w:rFonts w:ascii="Times New Roman" w:eastAsiaTheme="majorEastAsia" w:hAnsi="Times New Roman"/>
            <w:b/>
            <w:bCs/>
            <w:noProof/>
            <w:sz w:val="22"/>
            <w:szCs w:val="22"/>
            <w:lang w:val="en-US"/>
          </w:rPr>
          <w:t xml:space="preserve">. </w:t>
        </w:r>
        <w:r w:rsidR="00BB4881" w:rsidRPr="00BB4881">
          <w:rPr>
            <w:rStyle w:val="Hyperlink"/>
            <w:rFonts w:ascii="Times New Roman" w:eastAsiaTheme="majorEastAsia" w:hAnsi="Times New Roman"/>
            <w:b/>
            <w:bCs/>
            <w:noProof/>
            <w:sz w:val="22"/>
            <w:szCs w:val="22"/>
            <w:lang w:val="en-US" w:eastAsia="zh-CN"/>
          </w:rPr>
          <w:t>To claim that more PRBs causes link budget loss, we need to have a benchmark to compare impacts of effective parameters e.g., the number of PRBs and MCS index.</w:t>
        </w:r>
      </w:hyperlink>
    </w:p>
    <w:p w14:paraId="72EFD57F" w14:textId="1D29B4EC" w:rsidR="00BB4881" w:rsidRPr="00BB4881" w:rsidRDefault="00C65D5C" w:rsidP="00BB4881">
      <w:pPr>
        <w:pStyle w:val="TableofFigures"/>
        <w:tabs>
          <w:tab w:val="right" w:pos="9629"/>
        </w:tabs>
        <w:spacing w:after="120"/>
        <w:rPr>
          <w:rFonts w:ascii="Times New Roman" w:eastAsiaTheme="minorEastAsia" w:hAnsi="Times New Roman"/>
          <w:b/>
          <w:bCs/>
          <w:i w:val="0"/>
          <w:iCs w:val="0"/>
          <w:noProof/>
          <w:sz w:val="22"/>
          <w:szCs w:val="22"/>
          <w:lang w:val="fr-FR" w:eastAsia="fr-FR"/>
        </w:rPr>
      </w:pPr>
      <w:hyperlink w:anchor="_Toc86946475" w:history="1">
        <w:r w:rsidR="00BB4881" w:rsidRPr="00BB4881">
          <w:rPr>
            <w:rStyle w:val="Hyperlink"/>
            <w:rFonts w:ascii="Times New Roman" w:eastAsiaTheme="majorEastAsia" w:hAnsi="Times New Roman"/>
            <w:b/>
            <w:bCs/>
            <w:noProof/>
            <w:sz w:val="22"/>
            <w:szCs w:val="22"/>
          </w:rPr>
          <w:t>Observation 2</w:t>
        </w:r>
        <w:r w:rsidR="00BB4881" w:rsidRPr="00BB4881">
          <w:rPr>
            <w:rStyle w:val="Hyperlink"/>
            <w:rFonts w:ascii="Times New Roman" w:eastAsiaTheme="majorEastAsia" w:hAnsi="Times New Roman"/>
            <w:b/>
            <w:bCs/>
            <w:noProof/>
            <w:sz w:val="22"/>
            <w:szCs w:val="22"/>
            <w:lang w:val="en-US"/>
          </w:rPr>
          <w:t xml:space="preserve">. </w:t>
        </w:r>
        <w:r w:rsidR="00BB4881" w:rsidRPr="00BB4881">
          <w:rPr>
            <w:rStyle w:val="Hyperlink"/>
            <w:rFonts w:ascii="Times New Roman" w:eastAsia="MS Mincho" w:hAnsi="Times New Roman"/>
            <w:b/>
            <w:bCs/>
            <w:noProof/>
            <w:sz w:val="22"/>
            <w:szCs w:val="22"/>
            <w:lang w:val="en-US" w:eastAsia="ja-JP"/>
          </w:rPr>
          <w:t>It was shown in the SI that increasing the number of the PRBs, while decreasing MCS index was beneficial in most cases, until a certain (rather large) number of PRBs is achieved.</w:t>
        </w:r>
      </w:hyperlink>
    </w:p>
    <w:p w14:paraId="75DE5EBC" w14:textId="1E8D326C" w:rsidR="00BB4881" w:rsidRPr="00BB4881" w:rsidRDefault="00C65D5C" w:rsidP="00BB4881">
      <w:pPr>
        <w:pStyle w:val="TableofFigures"/>
        <w:tabs>
          <w:tab w:val="right" w:pos="9629"/>
        </w:tabs>
        <w:spacing w:after="120"/>
        <w:rPr>
          <w:rFonts w:ascii="Times New Roman" w:eastAsiaTheme="minorEastAsia" w:hAnsi="Times New Roman"/>
          <w:b/>
          <w:bCs/>
          <w:i w:val="0"/>
          <w:iCs w:val="0"/>
          <w:noProof/>
          <w:sz w:val="22"/>
          <w:szCs w:val="22"/>
          <w:lang w:val="fr-FR" w:eastAsia="fr-FR"/>
        </w:rPr>
      </w:pPr>
      <w:hyperlink w:anchor="_Toc86946476" w:history="1">
        <w:r w:rsidR="00BB4881" w:rsidRPr="00BB4881">
          <w:rPr>
            <w:rStyle w:val="Hyperlink"/>
            <w:rFonts w:ascii="Times New Roman" w:eastAsiaTheme="majorEastAsia" w:hAnsi="Times New Roman"/>
            <w:b/>
            <w:bCs/>
            <w:noProof/>
            <w:sz w:val="22"/>
            <w:szCs w:val="22"/>
          </w:rPr>
          <w:t>Observation 3</w:t>
        </w:r>
        <w:r w:rsidR="00BB4881" w:rsidRPr="00BB4881">
          <w:rPr>
            <w:rStyle w:val="Hyperlink"/>
            <w:rFonts w:ascii="Times New Roman" w:eastAsiaTheme="majorEastAsia" w:hAnsi="Times New Roman"/>
            <w:b/>
            <w:bCs/>
            <w:noProof/>
            <w:sz w:val="22"/>
            <w:szCs w:val="22"/>
            <w:lang w:val="en-US"/>
          </w:rPr>
          <w:t xml:space="preserve">. </w:t>
        </w:r>
        <w:r w:rsidR="00BB4881" w:rsidRPr="00BB4881">
          <w:rPr>
            <w:rStyle w:val="Hyperlink"/>
            <w:rFonts w:ascii="Times New Roman" w:eastAsiaTheme="majorEastAsia" w:hAnsi="Times New Roman"/>
            <w:b/>
            <w:bCs/>
            <w:noProof/>
            <w:sz w:val="22"/>
            <w:szCs w:val="22"/>
            <w:lang w:val="en-US" w:eastAsia="zh-CN"/>
          </w:rPr>
          <w:t>Alt. 2 does not display deterministic and significant performance loss/increase as compared to Alt. 1 (it depends on the considered configuration).</w:t>
        </w:r>
      </w:hyperlink>
    </w:p>
    <w:p w14:paraId="6EE5429D" w14:textId="4A510D40" w:rsidR="00BB4881" w:rsidRPr="00BB4881" w:rsidRDefault="00C65D5C" w:rsidP="00BB4881">
      <w:pPr>
        <w:pStyle w:val="TableofFigures"/>
        <w:tabs>
          <w:tab w:val="right" w:pos="9629"/>
        </w:tabs>
        <w:spacing w:after="120"/>
        <w:rPr>
          <w:rFonts w:ascii="Times New Roman" w:eastAsiaTheme="minorEastAsia" w:hAnsi="Times New Roman"/>
          <w:b/>
          <w:bCs/>
          <w:i w:val="0"/>
          <w:iCs w:val="0"/>
          <w:noProof/>
          <w:sz w:val="22"/>
          <w:szCs w:val="22"/>
          <w:lang w:val="fr-FR" w:eastAsia="fr-FR"/>
        </w:rPr>
      </w:pPr>
      <w:hyperlink w:anchor="_Toc86946477" w:history="1">
        <w:r w:rsidR="00BB4881" w:rsidRPr="00BB4881">
          <w:rPr>
            <w:rStyle w:val="Hyperlink"/>
            <w:rFonts w:ascii="Times New Roman" w:eastAsiaTheme="majorEastAsia" w:hAnsi="Times New Roman"/>
            <w:b/>
            <w:bCs/>
            <w:noProof/>
            <w:sz w:val="22"/>
            <w:szCs w:val="22"/>
          </w:rPr>
          <w:t>Observation 4</w:t>
        </w:r>
        <w:r w:rsidR="00BB4881" w:rsidRPr="00BB4881">
          <w:rPr>
            <w:rStyle w:val="Hyperlink"/>
            <w:rFonts w:ascii="Times New Roman" w:eastAsiaTheme="majorEastAsia" w:hAnsi="Times New Roman"/>
            <w:b/>
            <w:bCs/>
            <w:noProof/>
            <w:sz w:val="22"/>
            <w:szCs w:val="22"/>
            <w:lang w:val="en-US"/>
          </w:rPr>
          <w:t xml:space="preserve">. </w:t>
        </w:r>
        <w:r w:rsidR="00BB4881" w:rsidRPr="00BB4881">
          <w:rPr>
            <w:rStyle w:val="Hyperlink"/>
            <w:rFonts w:ascii="Times New Roman" w:eastAsia="MS Mincho" w:hAnsi="Times New Roman"/>
            <w:b/>
            <w:bCs/>
            <w:noProof/>
            <w:sz w:val="22"/>
            <w:szCs w:val="22"/>
            <w:lang w:val="en-US" w:eastAsia="ja-JP"/>
          </w:rPr>
          <w:t>Alt. 2 allows to configure number of repetitions dynamically (up to 4 values out of the supported ones, e.g., via SIB1), whereas Alt. 1 allows to configure the number of repetitions only semi-statically. Flexibility of Alt. 2 is clearly larger.</w:t>
        </w:r>
      </w:hyperlink>
    </w:p>
    <w:p w14:paraId="6C3965A9" w14:textId="2A170795" w:rsidR="00BB4881" w:rsidRPr="00BB4881" w:rsidRDefault="00C65D5C" w:rsidP="00BB4881">
      <w:pPr>
        <w:pStyle w:val="TableofFigures"/>
        <w:tabs>
          <w:tab w:val="right" w:pos="9629"/>
        </w:tabs>
        <w:spacing w:after="120"/>
        <w:rPr>
          <w:rFonts w:ascii="Times New Roman" w:eastAsiaTheme="minorEastAsia" w:hAnsi="Times New Roman"/>
          <w:b/>
          <w:bCs/>
          <w:i w:val="0"/>
          <w:iCs w:val="0"/>
          <w:noProof/>
          <w:sz w:val="22"/>
          <w:szCs w:val="22"/>
          <w:lang w:val="fr-FR" w:eastAsia="fr-FR"/>
        </w:rPr>
      </w:pPr>
      <w:hyperlink w:anchor="_Toc86946478" w:history="1">
        <w:r w:rsidR="00BB4881" w:rsidRPr="00BB4881">
          <w:rPr>
            <w:rStyle w:val="Hyperlink"/>
            <w:rFonts w:ascii="Times New Roman" w:eastAsiaTheme="majorEastAsia" w:hAnsi="Times New Roman"/>
            <w:b/>
            <w:bCs/>
            <w:noProof/>
            <w:sz w:val="22"/>
            <w:szCs w:val="22"/>
          </w:rPr>
          <w:t>Observation 5</w:t>
        </w:r>
        <w:r w:rsidR="00BB4881" w:rsidRPr="00BB4881">
          <w:rPr>
            <w:rStyle w:val="Hyperlink"/>
            <w:rFonts w:ascii="Times New Roman" w:eastAsiaTheme="majorEastAsia" w:hAnsi="Times New Roman"/>
            <w:b/>
            <w:bCs/>
            <w:noProof/>
            <w:sz w:val="22"/>
            <w:szCs w:val="22"/>
            <w:lang w:val="en-US"/>
          </w:rPr>
          <w:t xml:space="preserve">. Difference between Alt. 1 and </w:t>
        </w:r>
        <w:r w:rsidR="00BB4881" w:rsidRPr="00BB4881">
          <w:rPr>
            <w:rStyle w:val="Hyperlink"/>
            <w:rFonts w:ascii="Times New Roman" w:eastAsia="MS Mincho" w:hAnsi="Times New Roman"/>
            <w:b/>
            <w:bCs/>
            <w:noProof/>
            <w:sz w:val="22"/>
            <w:szCs w:val="22"/>
            <w:lang w:val="en-US" w:eastAsia="ja-JP"/>
          </w:rPr>
          <w:t xml:space="preserve">Alt. 2 is negligible </w:t>
        </w:r>
        <w:r w:rsidR="00BB4881" w:rsidRPr="00BB4881">
          <w:rPr>
            <w:rStyle w:val="Hyperlink"/>
            <w:rFonts w:ascii="Times New Roman" w:eastAsiaTheme="majorEastAsia" w:hAnsi="Times New Roman"/>
            <w:b/>
            <w:bCs/>
            <w:noProof/>
            <w:sz w:val="22"/>
            <w:szCs w:val="22"/>
            <w:lang w:val="en-US"/>
          </w:rPr>
          <w:t>for Msg3 retransmission.</w:t>
        </w:r>
      </w:hyperlink>
    </w:p>
    <w:p w14:paraId="70FE027F" w14:textId="70BF439D" w:rsidR="00BB4881" w:rsidRPr="00BB4881" w:rsidRDefault="00C65D5C" w:rsidP="00BB4881">
      <w:pPr>
        <w:pStyle w:val="TableofFigures"/>
        <w:tabs>
          <w:tab w:val="right" w:pos="9629"/>
        </w:tabs>
        <w:spacing w:after="120"/>
        <w:rPr>
          <w:rFonts w:ascii="Times New Roman" w:eastAsiaTheme="minorEastAsia" w:hAnsi="Times New Roman"/>
          <w:b/>
          <w:bCs/>
          <w:i w:val="0"/>
          <w:iCs w:val="0"/>
          <w:noProof/>
          <w:sz w:val="22"/>
          <w:szCs w:val="22"/>
          <w:lang w:val="fr-FR" w:eastAsia="fr-FR"/>
        </w:rPr>
      </w:pPr>
      <w:hyperlink w:anchor="_Toc86946479" w:history="1">
        <w:r w:rsidR="00BB4881" w:rsidRPr="00BB4881">
          <w:rPr>
            <w:rStyle w:val="Hyperlink"/>
            <w:rFonts w:ascii="Times New Roman" w:eastAsiaTheme="majorEastAsia" w:hAnsi="Times New Roman"/>
            <w:b/>
            <w:bCs/>
            <w:noProof/>
            <w:sz w:val="22"/>
            <w:szCs w:val="22"/>
          </w:rPr>
          <w:t>Observation 6</w:t>
        </w:r>
        <w:r w:rsidR="00BB4881" w:rsidRPr="00BB4881">
          <w:rPr>
            <w:rStyle w:val="Hyperlink"/>
            <w:rFonts w:ascii="Times New Roman" w:eastAsiaTheme="majorEastAsia" w:hAnsi="Times New Roman"/>
            <w:b/>
            <w:bCs/>
            <w:noProof/>
            <w:sz w:val="22"/>
            <w:szCs w:val="22"/>
            <w:lang w:val="en-US"/>
          </w:rPr>
          <w:t xml:space="preserve">. </w:t>
        </w:r>
        <w:r w:rsidR="00BB4881" w:rsidRPr="00BB4881">
          <w:rPr>
            <w:rStyle w:val="Hyperlink"/>
            <w:rFonts w:ascii="Times New Roman" w:eastAsiaTheme="majorEastAsia" w:hAnsi="Times New Roman"/>
            <w:b/>
            <w:bCs/>
            <w:noProof/>
            <w:sz w:val="22"/>
            <w:szCs w:val="22"/>
          </w:rPr>
          <w:t xml:space="preserve">The main difference between </w:t>
        </w:r>
        <w:r w:rsidR="00BB4881" w:rsidRPr="00BB4881">
          <w:rPr>
            <w:rStyle w:val="Hyperlink"/>
            <w:rFonts w:ascii="Times New Roman" w:eastAsiaTheme="majorEastAsia" w:hAnsi="Times New Roman"/>
            <w:b/>
            <w:bCs/>
            <w:noProof/>
            <w:sz w:val="22"/>
            <w:szCs w:val="22"/>
            <w:lang w:val="en-US"/>
          </w:rPr>
          <w:t>O</w:t>
        </w:r>
        <w:r w:rsidR="00BB4881" w:rsidRPr="00BB4881">
          <w:rPr>
            <w:rStyle w:val="Hyperlink"/>
            <w:rFonts w:ascii="Times New Roman" w:eastAsiaTheme="majorEastAsia" w:hAnsi="Times New Roman"/>
            <w:b/>
            <w:bCs/>
            <w:noProof/>
            <w:sz w:val="22"/>
            <w:szCs w:val="22"/>
          </w:rPr>
          <w:t xml:space="preserve">ption 1 and </w:t>
        </w:r>
        <w:r w:rsidR="00BB4881" w:rsidRPr="00BB4881">
          <w:rPr>
            <w:rStyle w:val="Hyperlink"/>
            <w:rFonts w:ascii="Times New Roman" w:eastAsiaTheme="majorEastAsia" w:hAnsi="Times New Roman"/>
            <w:b/>
            <w:bCs/>
            <w:noProof/>
            <w:sz w:val="22"/>
            <w:szCs w:val="22"/>
            <w:lang w:val="en-US"/>
          </w:rPr>
          <w:t>O</w:t>
        </w:r>
        <w:r w:rsidR="00BB4881" w:rsidRPr="00BB4881">
          <w:rPr>
            <w:rStyle w:val="Hyperlink"/>
            <w:rFonts w:ascii="Times New Roman" w:eastAsiaTheme="majorEastAsia" w:hAnsi="Times New Roman"/>
            <w:b/>
            <w:bCs/>
            <w:noProof/>
            <w:sz w:val="22"/>
            <w:szCs w:val="22"/>
          </w:rPr>
          <w:t>ption 2 is whether or not</w:t>
        </w:r>
        <w:r w:rsidR="00BB4881" w:rsidRPr="00BB4881">
          <w:rPr>
            <w:rStyle w:val="Hyperlink"/>
            <w:rFonts w:ascii="Times New Roman" w:eastAsiaTheme="majorEastAsia" w:hAnsi="Times New Roman"/>
            <w:b/>
            <w:bCs/>
            <w:noProof/>
            <w:sz w:val="22"/>
            <w:szCs w:val="22"/>
            <w:lang w:val="en-US"/>
          </w:rPr>
          <w:t xml:space="preserve"> the value K=1 is explicitly indicated</w:t>
        </w:r>
        <w:r w:rsidR="00BB4881" w:rsidRPr="00BB4881">
          <w:rPr>
            <w:rStyle w:val="Hyperlink"/>
            <w:rFonts w:ascii="Times New Roman" w:eastAsiaTheme="majorEastAsia" w:hAnsi="Times New Roman"/>
            <w:b/>
            <w:bCs/>
            <w:noProof/>
            <w:sz w:val="22"/>
            <w:szCs w:val="22"/>
          </w:rPr>
          <w:t>.</w:t>
        </w:r>
      </w:hyperlink>
    </w:p>
    <w:p w14:paraId="5BB2B6F3" w14:textId="1980AD7F" w:rsidR="00BB4881" w:rsidRPr="00BB4881" w:rsidRDefault="00C65D5C" w:rsidP="00BB4881">
      <w:pPr>
        <w:pStyle w:val="TableofFigures"/>
        <w:tabs>
          <w:tab w:val="right" w:pos="9629"/>
        </w:tabs>
        <w:spacing w:after="120"/>
        <w:rPr>
          <w:rFonts w:ascii="Times New Roman" w:eastAsiaTheme="minorEastAsia" w:hAnsi="Times New Roman"/>
          <w:b/>
          <w:bCs/>
          <w:i w:val="0"/>
          <w:iCs w:val="0"/>
          <w:noProof/>
          <w:sz w:val="22"/>
          <w:szCs w:val="22"/>
          <w:lang w:val="fr-FR" w:eastAsia="fr-FR"/>
        </w:rPr>
      </w:pPr>
      <w:hyperlink w:anchor="_Toc86946480" w:history="1">
        <w:r w:rsidR="00BB4881" w:rsidRPr="00BB4881">
          <w:rPr>
            <w:rStyle w:val="Hyperlink"/>
            <w:rFonts w:ascii="Times New Roman" w:eastAsiaTheme="majorEastAsia" w:hAnsi="Times New Roman"/>
            <w:b/>
            <w:bCs/>
            <w:noProof/>
            <w:sz w:val="22"/>
            <w:szCs w:val="22"/>
          </w:rPr>
          <w:t>Observation 7</w:t>
        </w:r>
        <w:r w:rsidR="00BB4881" w:rsidRPr="00BB4881">
          <w:rPr>
            <w:rStyle w:val="Hyperlink"/>
            <w:rFonts w:ascii="Times New Roman" w:eastAsiaTheme="majorEastAsia" w:hAnsi="Times New Roman"/>
            <w:b/>
            <w:bCs/>
            <w:noProof/>
            <w:sz w:val="22"/>
            <w:szCs w:val="22"/>
            <w:lang w:val="en-US"/>
          </w:rPr>
          <w:t xml:space="preserve">. </w:t>
        </w:r>
        <w:r w:rsidR="00BB4881" w:rsidRPr="00BB4881">
          <w:rPr>
            <w:rStyle w:val="Hyperlink"/>
            <w:rFonts w:ascii="Times New Roman" w:eastAsiaTheme="majorEastAsia" w:hAnsi="Times New Roman"/>
            <w:b/>
            <w:bCs/>
            <w:noProof/>
            <w:sz w:val="22"/>
            <w:szCs w:val="22"/>
          </w:rPr>
          <w:t xml:space="preserve">If a UE requested Msg3 PUSCH repetition and a TDRA </w:t>
        </w:r>
        <w:r w:rsidR="00BB4881" w:rsidRPr="00BB4881">
          <w:rPr>
            <w:rStyle w:val="Hyperlink"/>
            <w:rFonts w:ascii="Times New Roman" w:eastAsiaTheme="majorEastAsia" w:hAnsi="Times New Roman"/>
            <w:b/>
            <w:bCs/>
            <w:noProof/>
            <w:sz w:val="22"/>
            <w:szCs w:val="22"/>
            <w:lang w:val="en-US"/>
          </w:rPr>
          <w:t>based solution is retained, the number of available K2/SLIV available combination for scheduling Msg3 repetitions is rather limited</w:t>
        </w:r>
        <w:r w:rsidR="00BB4881" w:rsidRPr="00BB4881">
          <w:rPr>
            <w:rStyle w:val="Hyperlink"/>
            <w:rFonts w:ascii="Times New Roman" w:eastAsiaTheme="majorEastAsia" w:hAnsi="Times New Roman"/>
            <w:b/>
            <w:bCs/>
            <w:noProof/>
            <w:sz w:val="22"/>
            <w:szCs w:val="22"/>
          </w:rPr>
          <w:t xml:space="preserve"> </w:t>
        </w:r>
        <w:r w:rsidR="00BB4881" w:rsidRPr="00BB4881">
          <w:rPr>
            <w:rStyle w:val="Hyperlink"/>
            <w:rFonts w:ascii="Times New Roman" w:eastAsiaTheme="majorEastAsia" w:hAnsi="Times New Roman"/>
            <w:b/>
            <w:bCs/>
            <w:noProof/>
            <w:sz w:val="22"/>
            <w:szCs w:val="22"/>
            <w:lang w:val="en-US"/>
          </w:rPr>
          <w:t>if some of the rows of the TDRA table are associated to K=1.</w:t>
        </w:r>
      </w:hyperlink>
    </w:p>
    <w:p w14:paraId="31F60E60" w14:textId="72216902" w:rsidR="00457A37" w:rsidRPr="0070037F" w:rsidRDefault="00457A37" w:rsidP="00C139EE">
      <w:pPr>
        <w:spacing w:before="240" w:after="240" w:line="276" w:lineRule="auto"/>
        <w:jc w:val="both"/>
        <w:rPr>
          <w:szCs w:val="22"/>
          <w:lang w:val="en-US" w:eastAsia="zh-CN"/>
        </w:rPr>
      </w:pPr>
      <w:r w:rsidRPr="00D874D0">
        <w:rPr>
          <w:b/>
          <w:bCs/>
          <w:i/>
          <w:iCs/>
          <w:szCs w:val="22"/>
          <w:lang w:val="en-US" w:eastAsia="zh-CN"/>
        </w:rPr>
        <w:fldChar w:fldCharType="end"/>
      </w:r>
      <w:r w:rsidR="006C491C" w:rsidRPr="00B066E0">
        <w:rPr>
          <w:szCs w:val="22"/>
          <w:lang w:val="en-US" w:eastAsia="zh-CN"/>
        </w:rPr>
        <w:t xml:space="preserve">The following </w:t>
      </w:r>
      <w:r w:rsidR="006C491C">
        <w:rPr>
          <w:szCs w:val="22"/>
          <w:lang w:val="en-US" w:eastAsia="zh-CN"/>
        </w:rPr>
        <w:t>proposal</w:t>
      </w:r>
      <w:r w:rsidR="006C491C" w:rsidRPr="00B066E0">
        <w:rPr>
          <w:szCs w:val="22"/>
          <w:lang w:val="en-US" w:eastAsia="zh-CN"/>
        </w:rPr>
        <w:t>s have been made:</w:t>
      </w:r>
    </w:p>
    <w:bookmarkEnd w:id="1"/>
    <w:bookmarkEnd w:id="2"/>
    <w:p w14:paraId="3A47E229" w14:textId="77777777" w:rsidR="00BB4881" w:rsidRPr="00BB4881" w:rsidRDefault="006C491C" w:rsidP="00BB4881">
      <w:pPr>
        <w:pStyle w:val="TableofFigures"/>
        <w:tabs>
          <w:tab w:val="right" w:leader="dot" w:pos="9629"/>
        </w:tabs>
        <w:spacing w:after="120"/>
        <w:rPr>
          <w:rFonts w:ascii="Times New Roman" w:eastAsiaTheme="minorEastAsia" w:hAnsi="Times New Roman"/>
          <w:b/>
          <w:bCs/>
          <w:i w:val="0"/>
          <w:iCs w:val="0"/>
          <w:noProof/>
          <w:sz w:val="22"/>
          <w:szCs w:val="22"/>
          <w:lang w:val="en-US" w:eastAsia="fr-FR"/>
        </w:rPr>
      </w:pPr>
      <w:r w:rsidRPr="00C139EE">
        <w:rPr>
          <w:rFonts w:ascii="Times New Roman" w:hAnsi="Times New Roman"/>
          <w:b/>
          <w:sz w:val="22"/>
          <w:szCs w:val="22"/>
          <w:lang w:val="en-AU"/>
        </w:rPr>
        <w:fldChar w:fldCharType="begin"/>
      </w:r>
      <w:r w:rsidRPr="00C139EE">
        <w:rPr>
          <w:rFonts w:ascii="Times New Roman" w:hAnsi="Times New Roman"/>
          <w:b/>
          <w:sz w:val="22"/>
          <w:szCs w:val="22"/>
          <w:lang w:val="en-AU"/>
        </w:rPr>
        <w:instrText xml:space="preserve"> TOC \n \c "Proposal" </w:instrText>
      </w:r>
      <w:r w:rsidRPr="00C139EE">
        <w:rPr>
          <w:rFonts w:ascii="Times New Roman" w:hAnsi="Times New Roman"/>
          <w:b/>
          <w:sz w:val="22"/>
          <w:szCs w:val="22"/>
          <w:lang w:val="en-AU"/>
        </w:rPr>
        <w:fldChar w:fldCharType="separate"/>
      </w:r>
      <w:r w:rsidR="00BB4881" w:rsidRPr="00BB4881">
        <w:rPr>
          <w:rFonts w:ascii="Times New Roman" w:hAnsi="Times New Roman"/>
          <w:b/>
          <w:bCs/>
          <w:noProof/>
          <w:sz w:val="22"/>
          <w:szCs w:val="22"/>
        </w:rPr>
        <w:t>Proposal 1</w:t>
      </w:r>
      <w:r w:rsidR="00BB4881" w:rsidRPr="00BB4881">
        <w:rPr>
          <w:rFonts w:ascii="Times New Roman" w:hAnsi="Times New Roman"/>
          <w:b/>
          <w:bCs/>
          <w:noProof/>
          <w:sz w:val="22"/>
          <w:szCs w:val="22"/>
          <w:lang w:val="en-US"/>
        </w:rPr>
        <w:t xml:space="preserve">. For requesting Msg3 repetitions, also support </w:t>
      </w:r>
      <w:r w:rsidR="00BB4881" w:rsidRPr="00BB4881">
        <w:rPr>
          <w:rFonts w:ascii="Times New Roman" w:hAnsi="Times New Roman"/>
          <w:b/>
          <w:bCs/>
          <w:noProof/>
          <w:sz w:val="22"/>
          <w:szCs w:val="22"/>
        </w:rPr>
        <w:t>Option 2, i.e., use separate RO configured by a separate PRACH configuration index from legacy UEs</w:t>
      </w:r>
      <w:r w:rsidR="00BB4881" w:rsidRPr="00BB4881">
        <w:rPr>
          <w:rFonts w:ascii="Times New Roman" w:hAnsi="Times New Roman"/>
          <w:b/>
          <w:bCs/>
          <w:noProof/>
          <w:sz w:val="22"/>
          <w:szCs w:val="22"/>
          <w:lang w:val="en-US"/>
        </w:rPr>
        <w:t>.</w:t>
      </w:r>
    </w:p>
    <w:p w14:paraId="72BC0B9E" w14:textId="77777777" w:rsidR="00BB4881" w:rsidRPr="00BB4881" w:rsidRDefault="00BB4881" w:rsidP="00BB4881">
      <w:pPr>
        <w:pStyle w:val="TableofFigures"/>
        <w:tabs>
          <w:tab w:val="right" w:leader="dot" w:pos="9629"/>
        </w:tabs>
        <w:spacing w:after="120"/>
        <w:rPr>
          <w:rFonts w:ascii="Times New Roman" w:eastAsiaTheme="minorEastAsia" w:hAnsi="Times New Roman"/>
          <w:b/>
          <w:bCs/>
          <w:i w:val="0"/>
          <w:iCs w:val="0"/>
          <w:noProof/>
          <w:sz w:val="22"/>
          <w:szCs w:val="22"/>
          <w:lang w:val="en-US" w:eastAsia="fr-FR"/>
        </w:rPr>
      </w:pPr>
      <w:r w:rsidRPr="00BB4881">
        <w:rPr>
          <w:rFonts w:ascii="Times New Roman" w:hAnsi="Times New Roman"/>
          <w:b/>
          <w:bCs/>
          <w:noProof/>
          <w:sz w:val="22"/>
          <w:szCs w:val="22"/>
        </w:rPr>
        <w:t>Proposal 2</w:t>
      </w:r>
      <w:r w:rsidRPr="00BB4881">
        <w:rPr>
          <w:rFonts w:ascii="Times New Roman" w:hAnsi="Times New Roman"/>
          <w:b/>
          <w:bCs/>
          <w:noProof/>
          <w:sz w:val="22"/>
          <w:szCs w:val="22"/>
          <w:lang w:val="en-US"/>
        </w:rPr>
        <w:t>. Support Alt. 2 and repurpose MCS information field in UL grant carried by RAR, and MCS field in DCI format 0_0 with CRC scrambled by TC-RNTI for indicating the number of repetitions for Msg3 initial and re- transmission.</w:t>
      </w:r>
    </w:p>
    <w:p w14:paraId="3316AC9A" w14:textId="77777777" w:rsidR="00BB4881" w:rsidRPr="00BB4881" w:rsidRDefault="00BB4881" w:rsidP="00BB4881">
      <w:pPr>
        <w:pStyle w:val="TableofFigures"/>
        <w:tabs>
          <w:tab w:val="right" w:leader="dot" w:pos="9629"/>
        </w:tabs>
        <w:spacing w:after="120"/>
        <w:rPr>
          <w:rFonts w:ascii="Times New Roman" w:eastAsiaTheme="minorEastAsia" w:hAnsi="Times New Roman"/>
          <w:b/>
          <w:bCs/>
          <w:i w:val="0"/>
          <w:iCs w:val="0"/>
          <w:noProof/>
          <w:sz w:val="22"/>
          <w:szCs w:val="22"/>
          <w:lang w:val="en-US" w:eastAsia="fr-FR"/>
        </w:rPr>
      </w:pPr>
      <w:r w:rsidRPr="00BB4881">
        <w:rPr>
          <w:rFonts w:ascii="Times New Roman" w:hAnsi="Times New Roman"/>
          <w:b/>
          <w:bCs/>
          <w:noProof/>
          <w:sz w:val="22"/>
          <w:szCs w:val="22"/>
        </w:rPr>
        <w:t>Proposal 3</w:t>
      </w:r>
      <w:r w:rsidRPr="00BB4881">
        <w:rPr>
          <w:rFonts w:ascii="Times New Roman" w:hAnsi="Times New Roman"/>
          <w:b/>
          <w:bCs/>
          <w:noProof/>
          <w:sz w:val="22"/>
          <w:szCs w:val="22"/>
          <w:lang w:val="en-US"/>
        </w:rPr>
        <w:t>. Support MCS index Table 9 and Table 10 for Msg3 scheduled by UL grant carried by RAR and Msg3 scheduled by DCI format 0_0 with CRC scrambled by TC-RNTI, respectively.</w:t>
      </w:r>
    </w:p>
    <w:p w14:paraId="07E861B2" w14:textId="77777777" w:rsidR="00BB4881" w:rsidRPr="00BB4881" w:rsidRDefault="00BB4881" w:rsidP="00BB4881">
      <w:pPr>
        <w:pStyle w:val="TableofFigures"/>
        <w:tabs>
          <w:tab w:val="right" w:leader="dot" w:pos="9629"/>
        </w:tabs>
        <w:spacing w:after="120"/>
        <w:rPr>
          <w:rFonts w:ascii="Times New Roman" w:eastAsiaTheme="minorEastAsia" w:hAnsi="Times New Roman"/>
          <w:b/>
          <w:bCs/>
          <w:i w:val="0"/>
          <w:iCs w:val="0"/>
          <w:noProof/>
          <w:sz w:val="22"/>
          <w:szCs w:val="22"/>
          <w:lang w:val="en-US" w:eastAsia="fr-FR"/>
        </w:rPr>
      </w:pPr>
      <w:r w:rsidRPr="00BB4881">
        <w:rPr>
          <w:rFonts w:ascii="Times New Roman" w:hAnsi="Times New Roman"/>
          <w:b/>
          <w:bCs/>
          <w:noProof/>
          <w:sz w:val="22"/>
          <w:szCs w:val="22"/>
        </w:rPr>
        <w:t>Proposal 4</w:t>
      </w:r>
      <w:r w:rsidRPr="00BB4881">
        <w:rPr>
          <w:rFonts w:ascii="Times New Roman" w:hAnsi="Times New Roman"/>
          <w:b/>
          <w:bCs/>
          <w:noProof/>
          <w:sz w:val="22"/>
          <w:szCs w:val="22"/>
          <w:lang w:val="en-US"/>
        </w:rPr>
        <w:t>. Option 2 is supported to define how a UE should interpret the selected information field for indication of the number of repetitions, wherein the indication of which interpretation of the UL grant is to be used by UE is provided implicitly to the latter (e.g., using TC-RNTI).</w:t>
      </w:r>
    </w:p>
    <w:p w14:paraId="78F8A3A8" w14:textId="66CB575A" w:rsidR="00BB4881" w:rsidRPr="00BB4881" w:rsidRDefault="00BB4881" w:rsidP="00BB4881">
      <w:pPr>
        <w:pStyle w:val="TableofFigures"/>
        <w:tabs>
          <w:tab w:val="right" w:leader="dot" w:pos="9629"/>
        </w:tabs>
        <w:spacing w:after="120"/>
        <w:rPr>
          <w:rFonts w:ascii="Times New Roman" w:eastAsiaTheme="minorEastAsia" w:hAnsi="Times New Roman"/>
          <w:b/>
          <w:bCs/>
          <w:i w:val="0"/>
          <w:iCs w:val="0"/>
          <w:noProof/>
          <w:sz w:val="22"/>
          <w:szCs w:val="22"/>
          <w:lang w:val="en-US" w:eastAsia="fr-FR"/>
        </w:rPr>
      </w:pPr>
      <w:r w:rsidRPr="00BB4881">
        <w:rPr>
          <w:rFonts w:ascii="Times New Roman" w:hAnsi="Times New Roman"/>
          <w:b/>
          <w:bCs/>
          <w:noProof/>
          <w:sz w:val="22"/>
          <w:szCs w:val="22"/>
        </w:rPr>
        <w:t>Proposal 5</w:t>
      </w:r>
      <w:r w:rsidRPr="00BB4881">
        <w:rPr>
          <w:rFonts w:ascii="Times New Roman" w:hAnsi="Times New Roman"/>
          <w:b/>
          <w:bCs/>
          <w:noProof/>
          <w:sz w:val="22"/>
          <w:szCs w:val="22"/>
          <w:lang w:val="en-US"/>
        </w:rPr>
        <w:t xml:space="preserve">.  Supported Msg3 repetition numbers other than K=1 should be limited to already agreed </w:t>
      </w:r>
      <m:oMath>
        <m:r>
          <w:rPr>
            <w:rFonts w:ascii="Cambria Math" w:hAnsi="Cambria Math"/>
            <w:noProof/>
            <w:sz w:val="22"/>
            <w:szCs w:val="22"/>
          </w:rPr>
          <m:t>K∈{</m:t>
        </m:r>
        <m:r>
          <w:rPr>
            <w:rFonts w:ascii="Cambria Math" w:hAnsi="Cambria Math"/>
            <w:noProof/>
            <w:sz w:val="22"/>
            <w:szCs w:val="22"/>
            <w:lang w:val="en-US"/>
          </w:rPr>
          <m:t>2, 3, 4, 7, 8</m:t>
        </m:r>
        <m:r>
          <w:rPr>
            <w:rFonts w:ascii="Cambria Math" w:hAnsi="Cambria Math"/>
            <w:noProof/>
            <w:sz w:val="22"/>
            <w:szCs w:val="22"/>
          </w:rPr>
          <m:t>}</m:t>
        </m:r>
      </m:oMath>
      <w:r w:rsidRPr="00BB4881">
        <w:rPr>
          <w:rFonts w:ascii="Times New Roman" w:hAnsi="Times New Roman"/>
          <w:b/>
          <w:bCs/>
          <w:noProof/>
          <w:sz w:val="22"/>
          <w:szCs w:val="22"/>
        </w:rPr>
        <w:t>.</w:t>
      </w:r>
    </w:p>
    <w:p w14:paraId="75AB547F" w14:textId="77777777" w:rsidR="00BB4881" w:rsidRPr="00BB4881" w:rsidRDefault="00BB4881" w:rsidP="00BB4881">
      <w:pPr>
        <w:pStyle w:val="TableofFigures"/>
        <w:tabs>
          <w:tab w:val="right" w:leader="dot" w:pos="9629"/>
        </w:tabs>
        <w:spacing w:after="120"/>
        <w:rPr>
          <w:rFonts w:eastAsiaTheme="minorEastAsia" w:cstheme="minorBidi"/>
          <w:i w:val="0"/>
          <w:iCs w:val="0"/>
          <w:noProof/>
          <w:sz w:val="22"/>
          <w:szCs w:val="22"/>
          <w:lang w:val="en-US" w:eastAsia="fr-FR"/>
        </w:rPr>
      </w:pPr>
      <w:r w:rsidRPr="00BB4881">
        <w:rPr>
          <w:rFonts w:ascii="Times New Roman" w:hAnsi="Times New Roman"/>
          <w:b/>
          <w:bCs/>
          <w:noProof/>
          <w:sz w:val="22"/>
          <w:szCs w:val="22"/>
        </w:rPr>
        <w:t>Proposal 6</w:t>
      </w:r>
      <w:r w:rsidRPr="00BB4881">
        <w:rPr>
          <w:rFonts w:ascii="Times New Roman" w:hAnsi="Times New Roman"/>
          <w:b/>
          <w:bCs/>
          <w:noProof/>
          <w:sz w:val="22"/>
          <w:szCs w:val="22"/>
          <w:lang w:val="en-US"/>
        </w:rPr>
        <w:t>.</w:t>
      </w:r>
      <w:r w:rsidRPr="00BB4881">
        <w:rPr>
          <w:rFonts w:ascii="Times New Roman" w:eastAsiaTheme="minorEastAsia" w:hAnsi="Times New Roman"/>
          <w:b/>
          <w:bCs/>
          <w:noProof/>
          <w:sz w:val="22"/>
          <w:szCs w:val="22"/>
          <w:lang w:eastAsia="zh-CN"/>
        </w:rPr>
        <w:t xml:space="preserve"> </w:t>
      </w:r>
      <w:r w:rsidRPr="00BB4881">
        <w:rPr>
          <w:rFonts w:ascii="Times New Roman" w:eastAsiaTheme="minorEastAsia" w:hAnsi="Times New Roman"/>
          <w:b/>
          <w:bCs/>
          <w:noProof/>
          <w:sz w:val="22"/>
          <w:szCs w:val="22"/>
          <w:lang w:val="en-US" w:eastAsia="zh-CN"/>
        </w:rPr>
        <w:t>No further collision handling rules are introduced for Msg3 PUSCH repetitions.</w:t>
      </w:r>
    </w:p>
    <w:p w14:paraId="728F266F" w14:textId="48D57EB4" w:rsidR="00E61D3B" w:rsidRDefault="006C491C" w:rsidP="00E14B06">
      <w:pPr>
        <w:pStyle w:val="Heading1"/>
        <w:rPr>
          <w:rFonts w:asciiTheme="minorHAnsi" w:eastAsiaTheme="minorHAnsi" w:hAnsiTheme="minorHAnsi" w:cstheme="minorBidi"/>
          <w:noProof/>
          <w:szCs w:val="22"/>
          <w:lang w:val="fr-FR"/>
        </w:rPr>
      </w:pPr>
      <w:r w:rsidRPr="00C139EE">
        <w:rPr>
          <w:rFonts w:ascii="Times New Roman" w:hAnsi="Times New Roman"/>
          <w:b/>
          <w:sz w:val="22"/>
          <w:szCs w:val="22"/>
          <w:lang w:val="en-AU"/>
        </w:rPr>
        <w:fldChar w:fldCharType="end"/>
      </w:r>
      <w:r w:rsidR="00BF6F11" w:rsidRPr="00B066E0">
        <w:rPr>
          <w:lang w:val="en-US"/>
        </w:rPr>
        <w:t xml:space="preserve">4. </w:t>
      </w:r>
      <w:r w:rsidR="00BF6F11" w:rsidRPr="00E473B9">
        <w:rPr>
          <w:rStyle w:val="Heading1Char"/>
        </w:rPr>
        <w:t>References</w:t>
      </w:r>
      <w:r w:rsidR="00BF6F11">
        <w:rPr>
          <w:lang w:val="en-US"/>
        </w:rPr>
        <w:fldChar w:fldCharType="begin"/>
      </w:r>
      <w:r w:rsidR="00BF6F11">
        <w:rPr>
          <w:lang w:val="en-US"/>
        </w:rPr>
        <w:instrText xml:space="preserve"> BIBLIOGRAPHY  \l 1033 </w:instrText>
      </w:r>
      <w:r w:rsidR="00BF6F11">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E61D3B" w14:paraId="4597638C" w14:textId="77777777" w:rsidTr="002C7C42">
        <w:trPr>
          <w:divId w:val="586618262"/>
          <w:tblCellSpacing w:w="15" w:type="dxa"/>
        </w:trPr>
        <w:tc>
          <w:tcPr>
            <w:tcW w:w="149" w:type="pct"/>
            <w:hideMark/>
          </w:tcPr>
          <w:p w14:paraId="1ED8F086" w14:textId="50875330" w:rsidR="00E61D3B" w:rsidRDefault="00E61D3B">
            <w:pPr>
              <w:pStyle w:val="Bibliography"/>
              <w:rPr>
                <w:noProof/>
                <w:sz w:val="24"/>
                <w:szCs w:val="24"/>
                <w:lang w:val="en-US"/>
              </w:rPr>
            </w:pPr>
            <w:r>
              <w:rPr>
                <w:noProof/>
                <w:lang w:val="en-US"/>
              </w:rPr>
              <w:t xml:space="preserve">[1] </w:t>
            </w:r>
          </w:p>
        </w:tc>
        <w:tc>
          <w:tcPr>
            <w:tcW w:w="0" w:type="auto"/>
            <w:hideMark/>
          </w:tcPr>
          <w:p w14:paraId="038FFADB" w14:textId="77777777" w:rsidR="00E61D3B" w:rsidRDefault="00E61D3B">
            <w:pPr>
              <w:pStyle w:val="Bibliography"/>
              <w:rPr>
                <w:noProof/>
                <w:lang w:val="en-US"/>
              </w:rPr>
            </w:pPr>
            <w:r>
              <w:rPr>
                <w:noProof/>
                <w:lang w:val="en-US"/>
              </w:rPr>
              <w:t>China Telecom, "RP-202928 New WID on NR coverage enhancements," RAN #90-e, December 2020.</w:t>
            </w:r>
          </w:p>
        </w:tc>
      </w:tr>
      <w:tr w:rsidR="00E61D3B" w14:paraId="3D5448A3" w14:textId="77777777" w:rsidTr="002C7C42">
        <w:trPr>
          <w:divId w:val="586618262"/>
          <w:tblCellSpacing w:w="15" w:type="dxa"/>
        </w:trPr>
        <w:tc>
          <w:tcPr>
            <w:tcW w:w="149" w:type="pct"/>
            <w:hideMark/>
          </w:tcPr>
          <w:p w14:paraId="5BD2D058" w14:textId="77777777" w:rsidR="00E61D3B" w:rsidRDefault="00E61D3B">
            <w:pPr>
              <w:pStyle w:val="Bibliography"/>
              <w:rPr>
                <w:noProof/>
                <w:lang w:val="en-US"/>
              </w:rPr>
            </w:pPr>
            <w:r>
              <w:rPr>
                <w:noProof/>
                <w:lang w:val="en-US"/>
              </w:rPr>
              <w:t xml:space="preserve">[2] </w:t>
            </w:r>
          </w:p>
        </w:tc>
        <w:tc>
          <w:tcPr>
            <w:tcW w:w="0" w:type="auto"/>
            <w:hideMark/>
          </w:tcPr>
          <w:p w14:paraId="418F9BAE" w14:textId="77777777" w:rsidR="00E61D3B" w:rsidRDefault="00E61D3B">
            <w:pPr>
              <w:pStyle w:val="Bibliography"/>
              <w:rPr>
                <w:noProof/>
                <w:lang w:val="en-US"/>
              </w:rPr>
            </w:pPr>
            <w:r>
              <w:rPr>
                <w:noProof/>
                <w:lang w:val="en-US"/>
              </w:rPr>
              <w:t>China Telecom, "RP-193240 New SID on NR coverage enhancement," 3GPP, Sitges, Spain, 2019.</w:t>
            </w:r>
          </w:p>
        </w:tc>
      </w:tr>
      <w:tr w:rsidR="00E61D3B" w14:paraId="1C8831EC" w14:textId="77777777" w:rsidTr="002C7C42">
        <w:trPr>
          <w:divId w:val="586618262"/>
          <w:tblCellSpacing w:w="15" w:type="dxa"/>
        </w:trPr>
        <w:tc>
          <w:tcPr>
            <w:tcW w:w="149" w:type="pct"/>
            <w:hideMark/>
          </w:tcPr>
          <w:p w14:paraId="65737AAA" w14:textId="77777777" w:rsidR="00E61D3B" w:rsidRDefault="00E61D3B">
            <w:pPr>
              <w:pStyle w:val="Bibliography"/>
              <w:rPr>
                <w:noProof/>
                <w:lang w:val="en-US"/>
              </w:rPr>
            </w:pPr>
            <w:r>
              <w:rPr>
                <w:noProof/>
                <w:lang w:val="en-US"/>
              </w:rPr>
              <w:t xml:space="preserve">[3] </w:t>
            </w:r>
          </w:p>
        </w:tc>
        <w:tc>
          <w:tcPr>
            <w:tcW w:w="0" w:type="auto"/>
            <w:hideMark/>
          </w:tcPr>
          <w:p w14:paraId="1A35C9B7" w14:textId="77777777" w:rsidR="00E61D3B" w:rsidRDefault="00E61D3B">
            <w:pPr>
              <w:pStyle w:val="Bibliography"/>
              <w:rPr>
                <w:noProof/>
                <w:lang w:val="en-US"/>
              </w:rPr>
            </w:pPr>
            <w:r>
              <w:rPr>
                <w:noProof/>
                <w:lang w:val="en-US"/>
              </w:rPr>
              <w:t>3GPP, "TR 38.830 - Study on NR coverage enhancements (Release 17)," December 2020.</w:t>
            </w:r>
          </w:p>
        </w:tc>
      </w:tr>
      <w:tr w:rsidR="00E61D3B" w14:paraId="6E368F76" w14:textId="77777777" w:rsidTr="002C7C42">
        <w:trPr>
          <w:divId w:val="586618262"/>
          <w:tblCellSpacing w:w="15" w:type="dxa"/>
        </w:trPr>
        <w:tc>
          <w:tcPr>
            <w:tcW w:w="149" w:type="pct"/>
            <w:hideMark/>
          </w:tcPr>
          <w:p w14:paraId="2FEFE64E" w14:textId="77777777" w:rsidR="00E61D3B" w:rsidRDefault="00E61D3B">
            <w:pPr>
              <w:pStyle w:val="Bibliography"/>
              <w:rPr>
                <w:noProof/>
                <w:lang w:val="en-US"/>
              </w:rPr>
            </w:pPr>
            <w:r>
              <w:rPr>
                <w:noProof/>
                <w:lang w:val="en-US"/>
              </w:rPr>
              <w:t xml:space="preserve">[4] </w:t>
            </w:r>
          </w:p>
        </w:tc>
        <w:tc>
          <w:tcPr>
            <w:tcW w:w="0" w:type="auto"/>
            <w:hideMark/>
          </w:tcPr>
          <w:p w14:paraId="21630153" w14:textId="77777777" w:rsidR="00E61D3B" w:rsidRDefault="00E61D3B">
            <w:pPr>
              <w:pStyle w:val="Bibliography"/>
              <w:rPr>
                <w:noProof/>
                <w:lang w:val="en-US"/>
              </w:rPr>
            </w:pPr>
            <w:r>
              <w:rPr>
                <w:noProof/>
                <w:lang w:val="en-US"/>
              </w:rPr>
              <w:t>Nokia,Nokia Shanghai Bell, "R1-2106659 Approaches and solutions for Type A PUSCH repetitions for MsG3," 3GPP, August 2021.</w:t>
            </w:r>
          </w:p>
        </w:tc>
      </w:tr>
      <w:tr w:rsidR="00E61D3B" w14:paraId="2F748EE5" w14:textId="77777777" w:rsidTr="002C7C42">
        <w:trPr>
          <w:divId w:val="586618262"/>
          <w:tblCellSpacing w:w="15" w:type="dxa"/>
        </w:trPr>
        <w:tc>
          <w:tcPr>
            <w:tcW w:w="149" w:type="pct"/>
            <w:hideMark/>
          </w:tcPr>
          <w:p w14:paraId="3E2A988E" w14:textId="77777777" w:rsidR="00E61D3B" w:rsidRDefault="00E61D3B">
            <w:pPr>
              <w:pStyle w:val="Bibliography"/>
              <w:rPr>
                <w:noProof/>
                <w:lang w:val="en-US"/>
              </w:rPr>
            </w:pPr>
            <w:r>
              <w:rPr>
                <w:noProof/>
                <w:lang w:val="en-US"/>
              </w:rPr>
              <w:t xml:space="preserve">[5] </w:t>
            </w:r>
          </w:p>
        </w:tc>
        <w:tc>
          <w:tcPr>
            <w:tcW w:w="0" w:type="auto"/>
            <w:hideMark/>
          </w:tcPr>
          <w:p w14:paraId="032B4EA4" w14:textId="77777777" w:rsidR="00E61D3B" w:rsidRDefault="00E61D3B">
            <w:pPr>
              <w:pStyle w:val="Bibliography"/>
              <w:rPr>
                <w:noProof/>
                <w:lang w:val="en-US"/>
              </w:rPr>
            </w:pPr>
            <w:r>
              <w:rPr>
                <w:noProof/>
                <w:lang w:val="en-US"/>
              </w:rPr>
              <w:t>Vice Chairman (ZTE corporation), "Report from Break-out session on R17 NTN, REDCAP and CE," 3GPP, August 2021.</w:t>
            </w:r>
          </w:p>
        </w:tc>
      </w:tr>
      <w:tr w:rsidR="00E61D3B" w14:paraId="62A827B3" w14:textId="77777777" w:rsidTr="002C7C42">
        <w:trPr>
          <w:divId w:val="586618262"/>
          <w:tblCellSpacing w:w="15" w:type="dxa"/>
        </w:trPr>
        <w:tc>
          <w:tcPr>
            <w:tcW w:w="149" w:type="pct"/>
          </w:tcPr>
          <w:p w14:paraId="1C2B24D3" w14:textId="0BC4FAE0" w:rsidR="00E61D3B" w:rsidRDefault="00E61D3B">
            <w:pPr>
              <w:pStyle w:val="Bibliography"/>
              <w:rPr>
                <w:noProof/>
                <w:lang w:val="en-US"/>
              </w:rPr>
            </w:pPr>
          </w:p>
        </w:tc>
        <w:tc>
          <w:tcPr>
            <w:tcW w:w="0" w:type="auto"/>
          </w:tcPr>
          <w:p w14:paraId="3E306BE6" w14:textId="6223A02E" w:rsidR="00E61D3B" w:rsidRDefault="00E61D3B">
            <w:pPr>
              <w:pStyle w:val="Bibliography"/>
              <w:rPr>
                <w:noProof/>
                <w:lang w:val="en-US"/>
              </w:rPr>
            </w:pPr>
          </w:p>
        </w:tc>
      </w:tr>
      <w:tr w:rsidR="00E61D3B" w14:paraId="49EFBE0D" w14:textId="77777777" w:rsidTr="002C7C42">
        <w:trPr>
          <w:divId w:val="586618262"/>
          <w:tblCellSpacing w:w="15" w:type="dxa"/>
        </w:trPr>
        <w:tc>
          <w:tcPr>
            <w:tcW w:w="149" w:type="pct"/>
          </w:tcPr>
          <w:p w14:paraId="6807F35D" w14:textId="7EC40E65" w:rsidR="00E61D3B" w:rsidRDefault="00E61D3B">
            <w:pPr>
              <w:pStyle w:val="Bibliography"/>
              <w:rPr>
                <w:noProof/>
                <w:lang w:val="en-US"/>
              </w:rPr>
            </w:pPr>
          </w:p>
        </w:tc>
        <w:tc>
          <w:tcPr>
            <w:tcW w:w="0" w:type="auto"/>
          </w:tcPr>
          <w:p w14:paraId="141021DC" w14:textId="4DE2542D" w:rsidR="00E61D3B" w:rsidRDefault="00E61D3B">
            <w:pPr>
              <w:pStyle w:val="Bibliography"/>
              <w:rPr>
                <w:noProof/>
                <w:lang w:val="en-US"/>
              </w:rPr>
            </w:pPr>
          </w:p>
        </w:tc>
      </w:tr>
      <w:tr w:rsidR="00E61D3B" w14:paraId="50A3C031" w14:textId="77777777" w:rsidTr="002C7C42">
        <w:trPr>
          <w:divId w:val="586618262"/>
          <w:tblCellSpacing w:w="15" w:type="dxa"/>
        </w:trPr>
        <w:tc>
          <w:tcPr>
            <w:tcW w:w="149" w:type="pct"/>
          </w:tcPr>
          <w:p w14:paraId="0D5ADD5B" w14:textId="5F285B40" w:rsidR="00E61D3B" w:rsidRDefault="00E61D3B">
            <w:pPr>
              <w:pStyle w:val="Bibliography"/>
              <w:rPr>
                <w:noProof/>
                <w:lang w:val="en-US"/>
              </w:rPr>
            </w:pPr>
          </w:p>
        </w:tc>
        <w:tc>
          <w:tcPr>
            <w:tcW w:w="0" w:type="auto"/>
          </w:tcPr>
          <w:p w14:paraId="71EA9D5C" w14:textId="1355D711" w:rsidR="00E61D3B" w:rsidRDefault="00E61D3B">
            <w:pPr>
              <w:pStyle w:val="Bibliography"/>
              <w:rPr>
                <w:noProof/>
                <w:lang w:val="en-US"/>
              </w:rPr>
            </w:pPr>
          </w:p>
        </w:tc>
      </w:tr>
      <w:tr w:rsidR="00E61D3B" w14:paraId="42BEB0BC" w14:textId="77777777" w:rsidTr="002C7C42">
        <w:trPr>
          <w:divId w:val="586618262"/>
          <w:tblCellSpacing w:w="15" w:type="dxa"/>
        </w:trPr>
        <w:tc>
          <w:tcPr>
            <w:tcW w:w="149" w:type="pct"/>
          </w:tcPr>
          <w:p w14:paraId="3510F5B0" w14:textId="6347F480" w:rsidR="00E61D3B" w:rsidRDefault="00E61D3B">
            <w:pPr>
              <w:pStyle w:val="Bibliography"/>
              <w:rPr>
                <w:noProof/>
                <w:lang w:val="en-US"/>
              </w:rPr>
            </w:pPr>
          </w:p>
        </w:tc>
        <w:tc>
          <w:tcPr>
            <w:tcW w:w="0" w:type="auto"/>
          </w:tcPr>
          <w:p w14:paraId="66AE2B44" w14:textId="62D367F4" w:rsidR="00E61D3B" w:rsidRDefault="00E61D3B">
            <w:pPr>
              <w:pStyle w:val="Bibliography"/>
              <w:rPr>
                <w:noProof/>
                <w:lang w:val="en-US"/>
              </w:rPr>
            </w:pPr>
          </w:p>
        </w:tc>
      </w:tr>
      <w:tr w:rsidR="00E61D3B" w14:paraId="168A36C9" w14:textId="77777777" w:rsidTr="002C7C42">
        <w:trPr>
          <w:divId w:val="586618262"/>
          <w:tblCellSpacing w:w="15" w:type="dxa"/>
        </w:trPr>
        <w:tc>
          <w:tcPr>
            <w:tcW w:w="149" w:type="pct"/>
          </w:tcPr>
          <w:p w14:paraId="288EFEC1" w14:textId="33C37113" w:rsidR="00E61D3B" w:rsidRDefault="00E61D3B">
            <w:pPr>
              <w:pStyle w:val="Bibliography"/>
              <w:rPr>
                <w:noProof/>
                <w:lang w:val="en-US"/>
              </w:rPr>
            </w:pPr>
          </w:p>
        </w:tc>
        <w:tc>
          <w:tcPr>
            <w:tcW w:w="0" w:type="auto"/>
          </w:tcPr>
          <w:p w14:paraId="10CFFF84" w14:textId="719D1F37" w:rsidR="00E61D3B" w:rsidRDefault="00E61D3B">
            <w:pPr>
              <w:pStyle w:val="Bibliography"/>
              <w:rPr>
                <w:noProof/>
                <w:lang w:val="en-US"/>
              </w:rPr>
            </w:pPr>
          </w:p>
        </w:tc>
      </w:tr>
      <w:tr w:rsidR="00E61D3B" w14:paraId="1B3195A6" w14:textId="77777777" w:rsidTr="002C7C42">
        <w:trPr>
          <w:divId w:val="586618262"/>
          <w:tblCellSpacing w:w="15" w:type="dxa"/>
        </w:trPr>
        <w:tc>
          <w:tcPr>
            <w:tcW w:w="149" w:type="pct"/>
          </w:tcPr>
          <w:p w14:paraId="4F64699A" w14:textId="4E31C11E" w:rsidR="00E61D3B" w:rsidRDefault="00E61D3B">
            <w:pPr>
              <w:pStyle w:val="Bibliography"/>
              <w:rPr>
                <w:noProof/>
                <w:lang w:val="en-US"/>
              </w:rPr>
            </w:pPr>
          </w:p>
        </w:tc>
        <w:tc>
          <w:tcPr>
            <w:tcW w:w="0" w:type="auto"/>
          </w:tcPr>
          <w:p w14:paraId="5A3415B5" w14:textId="27D5BFF4" w:rsidR="00E61D3B" w:rsidRDefault="00E61D3B">
            <w:pPr>
              <w:pStyle w:val="Bibliography"/>
              <w:rPr>
                <w:noProof/>
                <w:lang w:val="en-US"/>
              </w:rPr>
            </w:pPr>
          </w:p>
        </w:tc>
      </w:tr>
    </w:tbl>
    <w:p w14:paraId="5846D36D" w14:textId="77777777" w:rsidR="00E61D3B" w:rsidRDefault="00E61D3B">
      <w:pPr>
        <w:divId w:val="586618262"/>
        <w:rPr>
          <w:noProof/>
        </w:rPr>
      </w:pPr>
    </w:p>
    <w:p w14:paraId="077C9DA5" w14:textId="4451ACF7" w:rsidR="0035648D" w:rsidRPr="0035648D" w:rsidRDefault="00BF6F11" w:rsidP="00BF6F11">
      <w:pPr>
        <w:spacing w:afterLines="120" w:after="288" w:line="276" w:lineRule="auto"/>
        <w:jc w:val="both"/>
        <w:rPr>
          <w:lang w:val="en-US" w:eastAsia="x-none"/>
        </w:rPr>
      </w:pPr>
      <w:r>
        <w:rPr>
          <w:lang w:val="en-US"/>
        </w:rPr>
        <w:fldChar w:fldCharType="end"/>
      </w:r>
    </w:p>
    <w:sectPr w:rsidR="0035648D" w:rsidRPr="0035648D" w:rsidSect="00BC5D9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879B7" w14:textId="77777777" w:rsidR="004A61E6" w:rsidRDefault="004A61E6">
      <w:pPr>
        <w:spacing w:after="0"/>
      </w:pPr>
      <w:r>
        <w:separator/>
      </w:r>
    </w:p>
  </w:endnote>
  <w:endnote w:type="continuationSeparator" w:id="0">
    <w:p w14:paraId="62C696E0" w14:textId="77777777" w:rsidR="004A61E6" w:rsidRDefault="004A61E6">
      <w:pPr>
        <w:spacing w:after="0"/>
      </w:pPr>
      <w:r>
        <w:continuationSeparator/>
      </w:r>
    </w:p>
  </w:endnote>
  <w:endnote w:type="continuationNotice" w:id="1">
    <w:p w14:paraId="753860BC" w14:textId="77777777" w:rsidR="004A61E6" w:rsidRDefault="004A6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4B11B" w14:textId="77777777" w:rsidR="004A61E6" w:rsidRDefault="004A61E6">
      <w:pPr>
        <w:spacing w:after="0"/>
      </w:pPr>
      <w:r>
        <w:separator/>
      </w:r>
    </w:p>
  </w:footnote>
  <w:footnote w:type="continuationSeparator" w:id="0">
    <w:p w14:paraId="4C1111B8" w14:textId="77777777" w:rsidR="004A61E6" w:rsidRDefault="004A61E6">
      <w:pPr>
        <w:spacing w:after="0"/>
      </w:pPr>
      <w:r>
        <w:continuationSeparator/>
      </w:r>
    </w:p>
  </w:footnote>
  <w:footnote w:type="continuationNotice" w:id="1">
    <w:p w14:paraId="7C053268" w14:textId="77777777" w:rsidR="004A61E6" w:rsidRDefault="004A6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92BD" w14:textId="77777777" w:rsidR="004A61E6" w:rsidRDefault="004A61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5B4379C"/>
    <w:multiLevelType w:val="singleLevel"/>
    <w:tmpl w:val="95B4379C"/>
    <w:lvl w:ilvl="0">
      <w:start w:val="1"/>
      <w:numFmt w:val="decimal"/>
      <w:suff w:val="space"/>
      <w:lvlText w:val="%1)"/>
      <w:lvlJc w:val="left"/>
      <w:pPr>
        <w:ind w:left="420"/>
      </w:pPr>
    </w:lvl>
  </w:abstractNum>
  <w:abstractNum w:abstractNumId="1" w15:restartNumberingAfterBreak="0">
    <w:nsid w:val="B3977F64"/>
    <w:multiLevelType w:val="singleLevel"/>
    <w:tmpl w:val="B3977F64"/>
    <w:lvl w:ilvl="0">
      <w:start w:val="1"/>
      <w:numFmt w:val="decimal"/>
      <w:suff w:val="space"/>
      <w:lvlText w:val="%1)"/>
      <w:lvlJc w:val="left"/>
      <w:pPr>
        <w:ind w:left="420"/>
      </w:pPr>
    </w:lvl>
  </w:abstractNum>
  <w:abstractNum w:abstractNumId="2" w15:restartNumberingAfterBreak="0">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F7211"/>
    <w:multiLevelType w:val="hybridMultilevel"/>
    <w:tmpl w:val="9690ADC2"/>
    <w:lvl w:ilvl="0" w:tplc="96248300">
      <w:start w:val="1"/>
      <w:numFmt w:val="bullet"/>
      <w:lvlText w:val=""/>
      <w:lvlJc w:val="left"/>
      <w:pPr>
        <w:tabs>
          <w:tab w:val="num" w:pos="720"/>
        </w:tabs>
        <w:ind w:left="720" w:hanging="360"/>
      </w:pPr>
      <w:rPr>
        <w:rFonts w:ascii="Wingdings" w:hAnsi="Wingdings" w:hint="default"/>
      </w:rPr>
    </w:lvl>
    <w:lvl w:ilvl="1" w:tplc="1A5E0C5C">
      <w:numFmt w:val="bullet"/>
      <w:lvlText w:val=""/>
      <w:lvlJc w:val="left"/>
      <w:pPr>
        <w:tabs>
          <w:tab w:val="num" w:pos="1440"/>
        </w:tabs>
        <w:ind w:left="1440" w:hanging="360"/>
      </w:pPr>
      <w:rPr>
        <w:rFonts w:ascii="Wingdings" w:hAnsi="Wingdings" w:hint="default"/>
      </w:rPr>
    </w:lvl>
    <w:lvl w:ilvl="2" w:tplc="6608E082">
      <w:numFmt w:val="bullet"/>
      <w:lvlText w:val=""/>
      <w:lvlJc w:val="left"/>
      <w:pPr>
        <w:tabs>
          <w:tab w:val="num" w:pos="2160"/>
        </w:tabs>
        <w:ind w:left="2160" w:hanging="360"/>
      </w:pPr>
      <w:rPr>
        <w:rFonts w:ascii="Wingdings" w:hAnsi="Wingdings" w:hint="default"/>
      </w:rPr>
    </w:lvl>
    <w:lvl w:ilvl="3" w:tplc="567060A6" w:tentative="1">
      <w:start w:val="1"/>
      <w:numFmt w:val="bullet"/>
      <w:lvlText w:val=""/>
      <w:lvlJc w:val="left"/>
      <w:pPr>
        <w:tabs>
          <w:tab w:val="num" w:pos="2880"/>
        </w:tabs>
        <w:ind w:left="2880" w:hanging="360"/>
      </w:pPr>
      <w:rPr>
        <w:rFonts w:ascii="Wingdings" w:hAnsi="Wingdings" w:hint="default"/>
      </w:rPr>
    </w:lvl>
    <w:lvl w:ilvl="4" w:tplc="1ECE1884" w:tentative="1">
      <w:start w:val="1"/>
      <w:numFmt w:val="bullet"/>
      <w:lvlText w:val=""/>
      <w:lvlJc w:val="left"/>
      <w:pPr>
        <w:tabs>
          <w:tab w:val="num" w:pos="3600"/>
        </w:tabs>
        <w:ind w:left="3600" w:hanging="360"/>
      </w:pPr>
      <w:rPr>
        <w:rFonts w:ascii="Wingdings" w:hAnsi="Wingdings" w:hint="default"/>
      </w:rPr>
    </w:lvl>
    <w:lvl w:ilvl="5" w:tplc="D8A0F264" w:tentative="1">
      <w:start w:val="1"/>
      <w:numFmt w:val="bullet"/>
      <w:lvlText w:val=""/>
      <w:lvlJc w:val="left"/>
      <w:pPr>
        <w:tabs>
          <w:tab w:val="num" w:pos="4320"/>
        </w:tabs>
        <w:ind w:left="4320" w:hanging="360"/>
      </w:pPr>
      <w:rPr>
        <w:rFonts w:ascii="Wingdings" w:hAnsi="Wingdings" w:hint="default"/>
      </w:rPr>
    </w:lvl>
    <w:lvl w:ilvl="6" w:tplc="A5C291D2" w:tentative="1">
      <w:start w:val="1"/>
      <w:numFmt w:val="bullet"/>
      <w:lvlText w:val=""/>
      <w:lvlJc w:val="left"/>
      <w:pPr>
        <w:tabs>
          <w:tab w:val="num" w:pos="5040"/>
        </w:tabs>
        <w:ind w:left="5040" w:hanging="360"/>
      </w:pPr>
      <w:rPr>
        <w:rFonts w:ascii="Wingdings" w:hAnsi="Wingdings" w:hint="default"/>
      </w:rPr>
    </w:lvl>
    <w:lvl w:ilvl="7" w:tplc="AE6CF1DA" w:tentative="1">
      <w:start w:val="1"/>
      <w:numFmt w:val="bullet"/>
      <w:lvlText w:val=""/>
      <w:lvlJc w:val="left"/>
      <w:pPr>
        <w:tabs>
          <w:tab w:val="num" w:pos="5760"/>
        </w:tabs>
        <w:ind w:left="5760" w:hanging="360"/>
      </w:pPr>
      <w:rPr>
        <w:rFonts w:ascii="Wingdings" w:hAnsi="Wingdings" w:hint="default"/>
      </w:rPr>
    </w:lvl>
    <w:lvl w:ilvl="8" w:tplc="0114D68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795218"/>
    <w:multiLevelType w:val="hybridMultilevel"/>
    <w:tmpl w:val="62DA9EBE"/>
    <w:lvl w:ilvl="0" w:tplc="040C000F">
      <w:start w:val="1"/>
      <w:numFmt w:val="decimal"/>
      <w:lvlText w:val="%1."/>
      <w:lvlJc w:val="left"/>
      <w:pPr>
        <w:ind w:left="780" w:hanging="360"/>
      </w:pPr>
    </w:lvl>
    <w:lvl w:ilvl="1" w:tplc="040C0003">
      <w:numFmt w:val="decimal"/>
      <w:lvlText w:val="o"/>
      <w:lvlJc w:val="left"/>
      <w:pPr>
        <w:ind w:left="1500" w:hanging="360"/>
      </w:pPr>
      <w:rPr>
        <w:rFonts w:ascii="Courier New" w:hAnsi="Courier New" w:cs="Courier New" w:hint="default"/>
      </w:rPr>
    </w:lvl>
    <w:lvl w:ilvl="2" w:tplc="040C0005">
      <w:numFmt w:val="decimal"/>
      <w:lvlText w:val=""/>
      <w:lvlJc w:val="left"/>
      <w:pPr>
        <w:ind w:left="2220" w:hanging="360"/>
      </w:pPr>
      <w:rPr>
        <w:rFonts w:ascii="Wingdings" w:hAnsi="Wingdings" w:hint="default"/>
      </w:rPr>
    </w:lvl>
    <w:lvl w:ilvl="3" w:tplc="040C0001">
      <w:numFmt w:val="decimal"/>
      <w:lvlText w:val=""/>
      <w:lvlJc w:val="left"/>
      <w:pPr>
        <w:ind w:left="2940" w:hanging="360"/>
      </w:pPr>
      <w:rPr>
        <w:rFonts w:ascii="Symbol" w:hAnsi="Symbol" w:hint="default"/>
      </w:rPr>
    </w:lvl>
    <w:lvl w:ilvl="4" w:tplc="040C0003">
      <w:numFmt w:val="decimal"/>
      <w:lvlText w:val="o"/>
      <w:lvlJc w:val="left"/>
      <w:pPr>
        <w:ind w:left="3660" w:hanging="360"/>
      </w:pPr>
      <w:rPr>
        <w:rFonts w:ascii="Courier New" w:hAnsi="Courier New" w:cs="Courier New" w:hint="default"/>
      </w:rPr>
    </w:lvl>
    <w:lvl w:ilvl="5" w:tplc="040C0005">
      <w:numFmt w:val="decimal"/>
      <w:lvlText w:val=""/>
      <w:lvlJc w:val="left"/>
      <w:pPr>
        <w:ind w:left="4380" w:hanging="360"/>
      </w:pPr>
      <w:rPr>
        <w:rFonts w:ascii="Wingdings" w:hAnsi="Wingdings" w:hint="default"/>
      </w:rPr>
    </w:lvl>
    <w:lvl w:ilvl="6" w:tplc="040C0001">
      <w:numFmt w:val="decimal"/>
      <w:lvlText w:val=""/>
      <w:lvlJc w:val="left"/>
      <w:pPr>
        <w:ind w:left="5100" w:hanging="360"/>
      </w:pPr>
      <w:rPr>
        <w:rFonts w:ascii="Symbol" w:hAnsi="Symbol" w:hint="default"/>
      </w:rPr>
    </w:lvl>
    <w:lvl w:ilvl="7" w:tplc="040C0003">
      <w:numFmt w:val="decimal"/>
      <w:lvlText w:val="o"/>
      <w:lvlJc w:val="left"/>
      <w:pPr>
        <w:ind w:left="5820" w:hanging="360"/>
      </w:pPr>
      <w:rPr>
        <w:rFonts w:ascii="Courier New" w:hAnsi="Courier New" w:cs="Courier New" w:hint="default"/>
      </w:rPr>
    </w:lvl>
    <w:lvl w:ilvl="8" w:tplc="040C0005">
      <w:numFmt w:val="decimal"/>
      <w:lvlText w:val=""/>
      <w:lvlJc w:val="left"/>
      <w:pPr>
        <w:ind w:left="6540" w:hanging="360"/>
      </w:pPr>
      <w:rPr>
        <w:rFonts w:ascii="Wingdings" w:hAnsi="Wingdings" w:hint="default"/>
      </w:rPr>
    </w:lvl>
  </w:abstractNum>
  <w:abstractNum w:abstractNumId="5" w15:restartNumberingAfterBreak="0">
    <w:nsid w:val="02D30CD5"/>
    <w:multiLevelType w:val="hybridMultilevel"/>
    <w:tmpl w:val="F5149C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6A05CE6"/>
    <w:multiLevelType w:val="hybridMultilevel"/>
    <w:tmpl w:val="5DDC23B2"/>
    <w:lvl w:ilvl="0" w:tplc="04070001">
      <w:start w:val="1"/>
      <w:numFmt w:val="bullet"/>
      <w:lvlText w:val=""/>
      <w:lvlJc w:val="left"/>
      <w:pPr>
        <w:ind w:left="1068" w:hanging="360"/>
      </w:pPr>
      <w:rPr>
        <w:rFonts w:ascii="Symbol" w:hAnsi="Symbol" w:hint="default"/>
      </w:rPr>
    </w:lvl>
    <w:lvl w:ilvl="1" w:tplc="04070011">
      <w:start w:val="1"/>
      <w:numFmt w:val="decimal"/>
      <w:lvlText w:val="%2)"/>
      <w:lvlJc w:val="left"/>
      <w:pPr>
        <w:ind w:left="1788" w:hanging="360"/>
      </w:pPr>
      <w:rPr>
        <w:rFonts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C6DC2"/>
    <w:multiLevelType w:val="hybridMultilevel"/>
    <w:tmpl w:val="CF187CB2"/>
    <w:lvl w:ilvl="0" w:tplc="3C4A5F24">
      <w:start w:val="1"/>
      <w:numFmt w:val="bullet"/>
      <w:lvlText w:val=""/>
      <w:lvlJc w:val="left"/>
      <w:pPr>
        <w:tabs>
          <w:tab w:val="num" w:pos="720"/>
        </w:tabs>
        <w:ind w:left="720" w:hanging="360"/>
      </w:pPr>
      <w:rPr>
        <w:rFonts w:ascii="Wingdings" w:hAnsi="Wingdings" w:hint="default"/>
      </w:rPr>
    </w:lvl>
    <w:lvl w:ilvl="1" w:tplc="733055DC" w:tentative="1">
      <w:start w:val="1"/>
      <w:numFmt w:val="bullet"/>
      <w:lvlText w:val=""/>
      <w:lvlJc w:val="left"/>
      <w:pPr>
        <w:tabs>
          <w:tab w:val="num" w:pos="1440"/>
        </w:tabs>
        <w:ind w:left="1440" w:hanging="360"/>
      </w:pPr>
      <w:rPr>
        <w:rFonts w:ascii="Wingdings" w:hAnsi="Wingdings" w:hint="default"/>
      </w:rPr>
    </w:lvl>
    <w:lvl w:ilvl="2" w:tplc="5F70C47C" w:tentative="1">
      <w:start w:val="1"/>
      <w:numFmt w:val="bullet"/>
      <w:lvlText w:val=""/>
      <w:lvlJc w:val="left"/>
      <w:pPr>
        <w:tabs>
          <w:tab w:val="num" w:pos="2160"/>
        </w:tabs>
        <w:ind w:left="2160" w:hanging="360"/>
      </w:pPr>
      <w:rPr>
        <w:rFonts w:ascii="Wingdings" w:hAnsi="Wingdings" w:hint="default"/>
      </w:rPr>
    </w:lvl>
    <w:lvl w:ilvl="3" w:tplc="510EF1C0" w:tentative="1">
      <w:start w:val="1"/>
      <w:numFmt w:val="bullet"/>
      <w:lvlText w:val=""/>
      <w:lvlJc w:val="left"/>
      <w:pPr>
        <w:tabs>
          <w:tab w:val="num" w:pos="2880"/>
        </w:tabs>
        <w:ind w:left="2880" w:hanging="360"/>
      </w:pPr>
      <w:rPr>
        <w:rFonts w:ascii="Wingdings" w:hAnsi="Wingdings" w:hint="default"/>
      </w:rPr>
    </w:lvl>
    <w:lvl w:ilvl="4" w:tplc="F7EEF6DC" w:tentative="1">
      <w:start w:val="1"/>
      <w:numFmt w:val="bullet"/>
      <w:lvlText w:val=""/>
      <w:lvlJc w:val="left"/>
      <w:pPr>
        <w:tabs>
          <w:tab w:val="num" w:pos="3600"/>
        </w:tabs>
        <w:ind w:left="3600" w:hanging="360"/>
      </w:pPr>
      <w:rPr>
        <w:rFonts w:ascii="Wingdings" w:hAnsi="Wingdings" w:hint="default"/>
      </w:rPr>
    </w:lvl>
    <w:lvl w:ilvl="5" w:tplc="FDCE5032" w:tentative="1">
      <w:start w:val="1"/>
      <w:numFmt w:val="bullet"/>
      <w:lvlText w:val=""/>
      <w:lvlJc w:val="left"/>
      <w:pPr>
        <w:tabs>
          <w:tab w:val="num" w:pos="4320"/>
        </w:tabs>
        <w:ind w:left="4320" w:hanging="360"/>
      </w:pPr>
      <w:rPr>
        <w:rFonts w:ascii="Wingdings" w:hAnsi="Wingdings" w:hint="default"/>
      </w:rPr>
    </w:lvl>
    <w:lvl w:ilvl="6" w:tplc="06C618A6" w:tentative="1">
      <w:start w:val="1"/>
      <w:numFmt w:val="bullet"/>
      <w:lvlText w:val=""/>
      <w:lvlJc w:val="left"/>
      <w:pPr>
        <w:tabs>
          <w:tab w:val="num" w:pos="5040"/>
        </w:tabs>
        <w:ind w:left="5040" w:hanging="360"/>
      </w:pPr>
      <w:rPr>
        <w:rFonts w:ascii="Wingdings" w:hAnsi="Wingdings" w:hint="default"/>
      </w:rPr>
    </w:lvl>
    <w:lvl w:ilvl="7" w:tplc="F65CAF50" w:tentative="1">
      <w:start w:val="1"/>
      <w:numFmt w:val="bullet"/>
      <w:lvlText w:val=""/>
      <w:lvlJc w:val="left"/>
      <w:pPr>
        <w:tabs>
          <w:tab w:val="num" w:pos="5760"/>
        </w:tabs>
        <w:ind w:left="5760" w:hanging="360"/>
      </w:pPr>
      <w:rPr>
        <w:rFonts w:ascii="Wingdings" w:hAnsi="Wingdings" w:hint="default"/>
      </w:rPr>
    </w:lvl>
    <w:lvl w:ilvl="8" w:tplc="28942B7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6B1108"/>
    <w:multiLevelType w:val="hybridMultilevel"/>
    <w:tmpl w:val="104EF4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7C518D0"/>
    <w:multiLevelType w:val="multilevel"/>
    <w:tmpl w:val="17C518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F718BE"/>
    <w:multiLevelType w:val="hybridMultilevel"/>
    <w:tmpl w:val="BE6A6C54"/>
    <w:lvl w:ilvl="0" w:tplc="5A46A4C8">
      <w:start w:val="1"/>
      <w:numFmt w:val="bullet"/>
      <w:lvlText w:val=""/>
      <w:lvlJc w:val="left"/>
      <w:pPr>
        <w:tabs>
          <w:tab w:val="num" w:pos="720"/>
        </w:tabs>
        <w:ind w:left="720" w:hanging="360"/>
      </w:pPr>
      <w:rPr>
        <w:rFonts w:ascii="Wingdings" w:hAnsi="Wingdings" w:hint="default"/>
      </w:rPr>
    </w:lvl>
    <w:lvl w:ilvl="1" w:tplc="0C8EF04A" w:tentative="1">
      <w:start w:val="1"/>
      <w:numFmt w:val="bullet"/>
      <w:lvlText w:val=""/>
      <w:lvlJc w:val="left"/>
      <w:pPr>
        <w:tabs>
          <w:tab w:val="num" w:pos="1440"/>
        </w:tabs>
        <w:ind w:left="1440" w:hanging="360"/>
      </w:pPr>
      <w:rPr>
        <w:rFonts w:ascii="Wingdings" w:hAnsi="Wingdings" w:hint="default"/>
      </w:rPr>
    </w:lvl>
    <w:lvl w:ilvl="2" w:tplc="C7FA6120" w:tentative="1">
      <w:start w:val="1"/>
      <w:numFmt w:val="bullet"/>
      <w:lvlText w:val=""/>
      <w:lvlJc w:val="left"/>
      <w:pPr>
        <w:tabs>
          <w:tab w:val="num" w:pos="2160"/>
        </w:tabs>
        <w:ind w:left="2160" w:hanging="360"/>
      </w:pPr>
      <w:rPr>
        <w:rFonts w:ascii="Wingdings" w:hAnsi="Wingdings" w:hint="default"/>
      </w:rPr>
    </w:lvl>
    <w:lvl w:ilvl="3" w:tplc="7B803968" w:tentative="1">
      <w:start w:val="1"/>
      <w:numFmt w:val="bullet"/>
      <w:lvlText w:val=""/>
      <w:lvlJc w:val="left"/>
      <w:pPr>
        <w:tabs>
          <w:tab w:val="num" w:pos="2880"/>
        </w:tabs>
        <w:ind w:left="2880" w:hanging="360"/>
      </w:pPr>
      <w:rPr>
        <w:rFonts w:ascii="Wingdings" w:hAnsi="Wingdings" w:hint="default"/>
      </w:rPr>
    </w:lvl>
    <w:lvl w:ilvl="4" w:tplc="9D402D4C" w:tentative="1">
      <w:start w:val="1"/>
      <w:numFmt w:val="bullet"/>
      <w:lvlText w:val=""/>
      <w:lvlJc w:val="left"/>
      <w:pPr>
        <w:tabs>
          <w:tab w:val="num" w:pos="3600"/>
        </w:tabs>
        <w:ind w:left="3600" w:hanging="360"/>
      </w:pPr>
      <w:rPr>
        <w:rFonts w:ascii="Wingdings" w:hAnsi="Wingdings" w:hint="default"/>
      </w:rPr>
    </w:lvl>
    <w:lvl w:ilvl="5" w:tplc="14B239AC" w:tentative="1">
      <w:start w:val="1"/>
      <w:numFmt w:val="bullet"/>
      <w:lvlText w:val=""/>
      <w:lvlJc w:val="left"/>
      <w:pPr>
        <w:tabs>
          <w:tab w:val="num" w:pos="4320"/>
        </w:tabs>
        <w:ind w:left="4320" w:hanging="360"/>
      </w:pPr>
      <w:rPr>
        <w:rFonts w:ascii="Wingdings" w:hAnsi="Wingdings" w:hint="default"/>
      </w:rPr>
    </w:lvl>
    <w:lvl w:ilvl="6" w:tplc="E9CE1530" w:tentative="1">
      <w:start w:val="1"/>
      <w:numFmt w:val="bullet"/>
      <w:lvlText w:val=""/>
      <w:lvlJc w:val="left"/>
      <w:pPr>
        <w:tabs>
          <w:tab w:val="num" w:pos="5040"/>
        </w:tabs>
        <w:ind w:left="5040" w:hanging="360"/>
      </w:pPr>
      <w:rPr>
        <w:rFonts w:ascii="Wingdings" w:hAnsi="Wingdings" w:hint="default"/>
      </w:rPr>
    </w:lvl>
    <w:lvl w:ilvl="7" w:tplc="3C2819B2" w:tentative="1">
      <w:start w:val="1"/>
      <w:numFmt w:val="bullet"/>
      <w:lvlText w:val=""/>
      <w:lvlJc w:val="left"/>
      <w:pPr>
        <w:tabs>
          <w:tab w:val="num" w:pos="5760"/>
        </w:tabs>
        <w:ind w:left="5760" w:hanging="360"/>
      </w:pPr>
      <w:rPr>
        <w:rFonts w:ascii="Wingdings" w:hAnsi="Wingdings" w:hint="default"/>
      </w:rPr>
    </w:lvl>
    <w:lvl w:ilvl="8" w:tplc="164CC28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121FD5"/>
    <w:multiLevelType w:val="hybridMultilevel"/>
    <w:tmpl w:val="BE3A4572"/>
    <w:lvl w:ilvl="0" w:tplc="A962B33A">
      <w:start w:val="1"/>
      <w:numFmt w:val="bullet"/>
      <w:lvlText w:val=""/>
      <w:lvlJc w:val="left"/>
      <w:pPr>
        <w:tabs>
          <w:tab w:val="num" w:pos="720"/>
        </w:tabs>
        <w:ind w:left="720" w:hanging="360"/>
      </w:pPr>
      <w:rPr>
        <w:rFonts w:ascii="Wingdings" w:hAnsi="Wingdings" w:hint="default"/>
      </w:rPr>
    </w:lvl>
    <w:lvl w:ilvl="1" w:tplc="535419AA" w:tentative="1">
      <w:start w:val="1"/>
      <w:numFmt w:val="bullet"/>
      <w:lvlText w:val=""/>
      <w:lvlJc w:val="left"/>
      <w:pPr>
        <w:tabs>
          <w:tab w:val="num" w:pos="1440"/>
        </w:tabs>
        <w:ind w:left="1440" w:hanging="360"/>
      </w:pPr>
      <w:rPr>
        <w:rFonts w:ascii="Wingdings" w:hAnsi="Wingdings" w:hint="default"/>
      </w:rPr>
    </w:lvl>
    <w:lvl w:ilvl="2" w:tplc="E6F60140" w:tentative="1">
      <w:start w:val="1"/>
      <w:numFmt w:val="bullet"/>
      <w:lvlText w:val=""/>
      <w:lvlJc w:val="left"/>
      <w:pPr>
        <w:tabs>
          <w:tab w:val="num" w:pos="2160"/>
        </w:tabs>
        <w:ind w:left="2160" w:hanging="360"/>
      </w:pPr>
      <w:rPr>
        <w:rFonts w:ascii="Wingdings" w:hAnsi="Wingdings" w:hint="default"/>
      </w:rPr>
    </w:lvl>
    <w:lvl w:ilvl="3" w:tplc="33129344" w:tentative="1">
      <w:start w:val="1"/>
      <w:numFmt w:val="bullet"/>
      <w:lvlText w:val=""/>
      <w:lvlJc w:val="left"/>
      <w:pPr>
        <w:tabs>
          <w:tab w:val="num" w:pos="2880"/>
        </w:tabs>
        <w:ind w:left="2880" w:hanging="360"/>
      </w:pPr>
      <w:rPr>
        <w:rFonts w:ascii="Wingdings" w:hAnsi="Wingdings" w:hint="default"/>
      </w:rPr>
    </w:lvl>
    <w:lvl w:ilvl="4" w:tplc="0F103746" w:tentative="1">
      <w:start w:val="1"/>
      <w:numFmt w:val="bullet"/>
      <w:lvlText w:val=""/>
      <w:lvlJc w:val="left"/>
      <w:pPr>
        <w:tabs>
          <w:tab w:val="num" w:pos="3600"/>
        </w:tabs>
        <w:ind w:left="3600" w:hanging="360"/>
      </w:pPr>
      <w:rPr>
        <w:rFonts w:ascii="Wingdings" w:hAnsi="Wingdings" w:hint="default"/>
      </w:rPr>
    </w:lvl>
    <w:lvl w:ilvl="5" w:tplc="EA42AE04" w:tentative="1">
      <w:start w:val="1"/>
      <w:numFmt w:val="bullet"/>
      <w:lvlText w:val=""/>
      <w:lvlJc w:val="left"/>
      <w:pPr>
        <w:tabs>
          <w:tab w:val="num" w:pos="4320"/>
        </w:tabs>
        <w:ind w:left="4320" w:hanging="360"/>
      </w:pPr>
      <w:rPr>
        <w:rFonts w:ascii="Wingdings" w:hAnsi="Wingdings" w:hint="default"/>
      </w:rPr>
    </w:lvl>
    <w:lvl w:ilvl="6" w:tplc="6CCAE370" w:tentative="1">
      <w:start w:val="1"/>
      <w:numFmt w:val="bullet"/>
      <w:lvlText w:val=""/>
      <w:lvlJc w:val="left"/>
      <w:pPr>
        <w:tabs>
          <w:tab w:val="num" w:pos="5040"/>
        </w:tabs>
        <w:ind w:left="5040" w:hanging="360"/>
      </w:pPr>
      <w:rPr>
        <w:rFonts w:ascii="Wingdings" w:hAnsi="Wingdings" w:hint="default"/>
      </w:rPr>
    </w:lvl>
    <w:lvl w:ilvl="7" w:tplc="DB32B6DE" w:tentative="1">
      <w:start w:val="1"/>
      <w:numFmt w:val="bullet"/>
      <w:lvlText w:val=""/>
      <w:lvlJc w:val="left"/>
      <w:pPr>
        <w:tabs>
          <w:tab w:val="num" w:pos="5760"/>
        </w:tabs>
        <w:ind w:left="5760" w:hanging="360"/>
      </w:pPr>
      <w:rPr>
        <w:rFonts w:ascii="Wingdings" w:hAnsi="Wingdings" w:hint="default"/>
      </w:rPr>
    </w:lvl>
    <w:lvl w:ilvl="8" w:tplc="FFCC04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900F4"/>
    <w:multiLevelType w:val="hybridMultilevel"/>
    <w:tmpl w:val="9EA48912"/>
    <w:lvl w:ilvl="0" w:tplc="FE140BF4">
      <w:start w:val="1"/>
      <w:numFmt w:val="bullet"/>
      <w:lvlText w:val=""/>
      <w:lvlJc w:val="left"/>
      <w:pPr>
        <w:tabs>
          <w:tab w:val="num" w:pos="720"/>
        </w:tabs>
        <w:ind w:left="720" w:hanging="360"/>
      </w:pPr>
      <w:rPr>
        <w:rFonts w:ascii="Symbol" w:hAnsi="Symbol" w:hint="default"/>
      </w:rPr>
    </w:lvl>
    <w:lvl w:ilvl="1" w:tplc="E378F180">
      <w:numFmt w:val="bullet"/>
      <w:lvlText w:val="o"/>
      <w:lvlJc w:val="left"/>
      <w:pPr>
        <w:tabs>
          <w:tab w:val="num" w:pos="1440"/>
        </w:tabs>
        <w:ind w:left="1440" w:hanging="360"/>
      </w:pPr>
      <w:rPr>
        <w:rFonts w:ascii="Courier New" w:hAnsi="Courier New" w:hint="default"/>
      </w:rPr>
    </w:lvl>
    <w:lvl w:ilvl="2" w:tplc="43240D52">
      <w:numFmt w:val="bullet"/>
      <w:lvlText w:val=""/>
      <w:lvlJc w:val="left"/>
      <w:pPr>
        <w:tabs>
          <w:tab w:val="num" w:pos="2160"/>
        </w:tabs>
        <w:ind w:left="2160" w:hanging="360"/>
      </w:pPr>
      <w:rPr>
        <w:rFonts w:ascii="Wingdings" w:hAnsi="Wingdings" w:hint="default"/>
      </w:rPr>
    </w:lvl>
    <w:lvl w:ilvl="3" w:tplc="75744A8C" w:tentative="1">
      <w:start w:val="1"/>
      <w:numFmt w:val="bullet"/>
      <w:lvlText w:val=""/>
      <w:lvlJc w:val="left"/>
      <w:pPr>
        <w:tabs>
          <w:tab w:val="num" w:pos="2880"/>
        </w:tabs>
        <w:ind w:left="2880" w:hanging="360"/>
      </w:pPr>
      <w:rPr>
        <w:rFonts w:ascii="Symbol" w:hAnsi="Symbol" w:hint="default"/>
      </w:rPr>
    </w:lvl>
    <w:lvl w:ilvl="4" w:tplc="49A82B56" w:tentative="1">
      <w:start w:val="1"/>
      <w:numFmt w:val="bullet"/>
      <w:lvlText w:val=""/>
      <w:lvlJc w:val="left"/>
      <w:pPr>
        <w:tabs>
          <w:tab w:val="num" w:pos="3600"/>
        </w:tabs>
        <w:ind w:left="3600" w:hanging="360"/>
      </w:pPr>
      <w:rPr>
        <w:rFonts w:ascii="Symbol" w:hAnsi="Symbol" w:hint="default"/>
      </w:rPr>
    </w:lvl>
    <w:lvl w:ilvl="5" w:tplc="CE0AE11E" w:tentative="1">
      <w:start w:val="1"/>
      <w:numFmt w:val="bullet"/>
      <w:lvlText w:val=""/>
      <w:lvlJc w:val="left"/>
      <w:pPr>
        <w:tabs>
          <w:tab w:val="num" w:pos="4320"/>
        </w:tabs>
        <w:ind w:left="4320" w:hanging="360"/>
      </w:pPr>
      <w:rPr>
        <w:rFonts w:ascii="Symbol" w:hAnsi="Symbol" w:hint="default"/>
      </w:rPr>
    </w:lvl>
    <w:lvl w:ilvl="6" w:tplc="D0361E36" w:tentative="1">
      <w:start w:val="1"/>
      <w:numFmt w:val="bullet"/>
      <w:lvlText w:val=""/>
      <w:lvlJc w:val="left"/>
      <w:pPr>
        <w:tabs>
          <w:tab w:val="num" w:pos="5040"/>
        </w:tabs>
        <w:ind w:left="5040" w:hanging="360"/>
      </w:pPr>
      <w:rPr>
        <w:rFonts w:ascii="Symbol" w:hAnsi="Symbol" w:hint="default"/>
      </w:rPr>
    </w:lvl>
    <w:lvl w:ilvl="7" w:tplc="6DFCC92C" w:tentative="1">
      <w:start w:val="1"/>
      <w:numFmt w:val="bullet"/>
      <w:lvlText w:val=""/>
      <w:lvlJc w:val="left"/>
      <w:pPr>
        <w:tabs>
          <w:tab w:val="num" w:pos="5760"/>
        </w:tabs>
        <w:ind w:left="5760" w:hanging="360"/>
      </w:pPr>
      <w:rPr>
        <w:rFonts w:ascii="Symbol" w:hAnsi="Symbol" w:hint="default"/>
      </w:rPr>
    </w:lvl>
    <w:lvl w:ilvl="8" w:tplc="22BCD73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34BF0B3"/>
    <w:multiLevelType w:val="singleLevel"/>
    <w:tmpl w:val="234BF0B3"/>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311826B2"/>
    <w:multiLevelType w:val="hybridMultilevel"/>
    <w:tmpl w:val="466AC5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800360"/>
    <w:multiLevelType w:val="hybridMultilevel"/>
    <w:tmpl w:val="EEBEB8F2"/>
    <w:lvl w:ilvl="0" w:tplc="4BB4B568">
      <w:start w:val="1"/>
      <w:numFmt w:val="decimal"/>
      <w:lvlText w:val="2.%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52E58CC"/>
    <w:multiLevelType w:val="hybridMultilevel"/>
    <w:tmpl w:val="8108AC42"/>
    <w:lvl w:ilvl="0" w:tplc="04070001">
      <w:start w:val="1"/>
      <w:numFmt w:val="bullet"/>
      <w:lvlText w:val=""/>
      <w:lvlJc w:val="left"/>
      <w:pPr>
        <w:ind w:left="831" w:hanging="360"/>
      </w:pPr>
      <w:rPr>
        <w:rFonts w:ascii="Symbol" w:hAnsi="Symbol" w:hint="default"/>
      </w:rPr>
    </w:lvl>
    <w:lvl w:ilvl="1" w:tplc="04070003" w:tentative="1">
      <w:start w:val="1"/>
      <w:numFmt w:val="bullet"/>
      <w:lvlText w:val="o"/>
      <w:lvlJc w:val="left"/>
      <w:pPr>
        <w:ind w:left="1551" w:hanging="360"/>
      </w:pPr>
      <w:rPr>
        <w:rFonts w:ascii="Courier New" w:hAnsi="Courier New" w:cs="Courier New" w:hint="default"/>
      </w:rPr>
    </w:lvl>
    <w:lvl w:ilvl="2" w:tplc="04070005" w:tentative="1">
      <w:start w:val="1"/>
      <w:numFmt w:val="bullet"/>
      <w:lvlText w:val=""/>
      <w:lvlJc w:val="left"/>
      <w:pPr>
        <w:ind w:left="2271" w:hanging="360"/>
      </w:pPr>
      <w:rPr>
        <w:rFonts w:ascii="Wingdings" w:hAnsi="Wingdings" w:hint="default"/>
      </w:rPr>
    </w:lvl>
    <w:lvl w:ilvl="3" w:tplc="04070001" w:tentative="1">
      <w:start w:val="1"/>
      <w:numFmt w:val="bullet"/>
      <w:lvlText w:val=""/>
      <w:lvlJc w:val="left"/>
      <w:pPr>
        <w:ind w:left="2991" w:hanging="360"/>
      </w:pPr>
      <w:rPr>
        <w:rFonts w:ascii="Symbol" w:hAnsi="Symbol" w:hint="default"/>
      </w:rPr>
    </w:lvl>
    <w:lvl w:ilvl="4" w:tplc="04070003" w:tentative="1">
      <w:start w:val="1"/>
      <w:numFmt w:val="bullet"/>
      <w:lvlText w:val="o"/>
      <w:lvlJc w:val="left"/>
      <w:pPr>
        <w:ind w:left="3711" w:hanging="360"/>
      </w:pPr>
      <w:rPr>
        <w:rFonts w:ascii="Courier New" w:hAnsi="Courier New" w:cs="Courier New" w:hint="default"/>
      </w:rPr>
    </w:lvl>
    <w:lvl w:ilvl="5" w:tplc="04070005" w:tentative="1">
      <w:start w:val="1"/>
      <w:numFmt w:val="bullet"/>
      <w:lvlText w:val=""/>
      <w:lvlJc w:val="left"/>
      <w:pPr>
        <w:ind w:left="4431" w:hanging="360"/>
      </w:pPr>
      <w:rPr>
        <w:rFonts w:ascii="Wingdings" w:hAnsi="Wingdings" w:hint="default"/>
      </w:rPr>
    </w:lvl>
    <w:lvl w:ilvl="6" w:tplc="04070001" w:tentative="1">
      <w:start w:val="1"/>
      <w:numFmt w:val="bullet"/>
      <w:lvlText w:val=""/>
      <w:lvlJc w:val="left"/>
      <w:pPr>
        <w:ind w:left="5151" w:hanging="360"/>
      </w:pPr>
      <w:rPr>
        <w:rFonts w:ascii="Symbol" w:hAnsi="Symbol" w:hint="default"/>
      </w:rPr>
    </w:lvl>
    <w:lvl w:ilvl="7" w:tplc="04070003" w:tentative="1">
      <w:start w:val="1"/>
      <w:numFmt w:val="bullet"/>
      <w:lvlText w:val="o"/>
      <w:lvlJc w:val="left"/>
      <w:pPr>
        <w:ind w:left="5871" w:hanging="360"/>
      </w:pPr>
      <w:rPr>
        <w:rFonts w:ascii="Courier New" w:hAnsi="Courier New" w:cs="Courier New" w:hint="default"/>
      </w:rPr>
    </w:lvl>
    <w:lvl w:ilvl="8" w:tplc="04070005" w:tentative="1">
      <w:start w:val="1"/>
      <w:numFmt w:val="bullet"/>
      <w:lvlText w:val=""/>
      <w:lvlJc w:val="left"/>
      <w:pPr>
        <w:ind w:left="6591" w:hanging="360"/>
      </w:pPr>
      <w:rPr>
        <w:rFonts w:ascii="Wingdings" w:hAnsi="Wingdings" w:hint="default"/>
      </w:rPr>
    </w:lvl>
  </w:abstractNum>
  <w:abstractNum w:abstractNumId="18" w15:restartNumberingAfterBreak="0">
    <w:nsid w:val="3EDF253C"/>
    <w:multiLevelType w:val="hybridMultilevel"/>
    <w:tmpl w:val="6BC4B30A"/>
    <w:lvl w:ilvl="0" w:tplc="175CAD82">
      <w:start w:val="1"/>
      <w:numFmt w:val="bullet"/>
      <w:lvlText w:val=""/>
      <w:lvlJc w:val="left"/>
      <w:pPr>
        <w:tabs>
          <w:tab w:val="num" w:pos="720"/>
        </w:tabs>
        <w:ind w:left="720" w:hanging="360"/>
      </w:pPr>
      <w:rPr>
        <w:rFonts w:ascii="Wingdings" w:hAnsi="Wingdings" w:hint="default"/>
      </w:rPr>
    </w:lvl>
    <w:lvl w:ilvl="1" w:tplc="DCD2F91E" w:tentative="1">
      <w:start w:val="1"/>
      <w:numFmt w:val="bullet"/>
      <w:lvlText w:val=""/>
      <w:lvlJc w:val="left"/>
      <w:pPr>
        <w:tabs>
          <w:tab w:val="num" w:pos="1440"/>
        </w:tabs>
        <w:ind w:left="1440" w:hanging="360"/>
      </w:pPr>
      <w:rPr>
        <w:rFonts w:ascii="Wingdings" w:hAnsi="Wingdings" w:hint="default"/>
      </w:rPr>
    </w:lvl>
    <w:lvl w:ilvl="2" w:tplc="8F705C44" w:tentative="1">
      <w:start w:val="1"/>
      <w:numFmt w:val="bullet"/>
      <w:lvlText w:val=""/>
      <w:lvlJc w:val="left"/>
      <w:pPr>
        <w:tabs>
          <w:tab w:val="num" w:pos="2160"/>
        </w:tabs>
        <w:ind w:left="2160" w:hanging="360"/>
      </w:pPr>
      <w:rPr>
        <w:rFonts w:ascii="Wingdings" w:hAnsi="Wingdings" w:hint="default"/>
      </w:rPr>
    </w:lvl>
    <w:lvl w:ilvl="3" w:tplc="2A9E62AA" w:tentative="1">
      <w:start w:val="1"/>
      <w:numFmt w:val="bullet"/>
      <w:lvlText w:val=""/>
      <w:lvlJc w:val="left"/>
      <w:pPr>
        <w:tabs>
          <w:tab w:val="num" w:pos="2880"/>
        </w:tabs>
        <w:ind w:left="2880" w:hanging="360"/>
      </w:pPr>
      <w:rPr>
        <w:rFonts w:ascii="Wingdings" w:hAnsi="Wingdings" w:hint="default"/>
      </w:rPr>
    </w:lvl>
    <w:lvl w:ilvl="4" w:tplc="6A6E5F3C" w:tentative="1">
      <w:start w:val="1"/>
      <w:numFmt w:val="bullet"/>
      <w:lvlText w:val=""/>
      <w:lvlJc w:val="left"/>
      <w:pPr>
        <w:tabs>
          <w:tab w:val="num" w:pos="3600"/>
        </w:tabs>
        <w:ind w:left="3600" w:hanging="360"/>
      </w:pPr>
      <w:rPr>
        <w:rFonts w:ascii="Wingdings" w:hAnsi="Wingdings" w:hint="default"/>
      </w:rPr>
    </w:lvl>
    <w:lvl w:ilvl="5" w:tplc="0AB041D8" w:tentative="1">
      <w:start w:val="1"/>
      <w:numFmt w:val="bullet"/>
      <w:lvlText w:val=""/>
      <w:lvlJc w:val="left"/>
      <w:pPr>
        <w:tabs>
          <w:tab w:val="num" w:pos="4320"/>
        </w:tabs>
        <w:ind w:left="4320" w:hanging="360"/>
      </w:pPr>
      <w:rPr>
        <w:rFonts w:ascii="Wingdings" w:hAnsi="Wingdings" w:hint="default"/>
      </w:rPr>
    </w:lvl>
    <w:lvl w:ilvl="6" w:tplc="7BCA6952" w:tentative="1">
      <w:start w:val="1"/>
      <w:numFmt w:val="bullet"/>
      <w:lvlText w:val=""/>
      <w:lvlJc w:val="left"/>
      <w:pPr>
        <w:tabs>
          <w:tab w:val="num" w:pos="5040"/>
        </w:tabs>
        <w:ind w:left="5040" w:hanging="360"/>
      </w:pPr>
      <w:rPr>
        <w:rFonts w:ascii="Wingdings" w:hAnsi="Wingdings" w:hint="default"/>
      </w:rPr>
    </w:lvl>
    <w:lvl w:ilvl="7" w:tplc="E78803A6" w:tentative="1">
      <w:start w:val="1"/>
      <w:numFmt w:val="bullet"/>
      <w:lvlText w:val=""/>
      <w:lvlJc w:val="left"/>
      <w:pPr>
        <w:tabs>
          <w:tab w:val="num" w:pos="5760"/>
        </w:tabs>
        <w:ind w:left="5760" w:hanging="360"/>
      </w:pPr>
      <w:rPr>
        <w:rFonts w:ascii="Wingdings" w:hAnsi="Wingdings" w:hint="default"/>
      </w:rPr>
    </w:lvl>
    <w:lvl w:ilvl="8" w:tplc="47B2EC9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FB25EC"/>
    <w:multiLevelType w:val="hybridMultilevel"/>
    <w:tmpl w:val="6BC03FFE"/>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0" w15:restartNumberingAfterBreak="0">
    <w:nsid w:val="4126217F"/>
    <w:multiLevelType w:val="hybridMultilevel"/>
    <w:tmpl w:val="56EC17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602786A"/>
    <w:multiLevelType w:val="multilevel"/>
    <w:tmpl w:val="4602786A"/>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031166"/>
    <w:multiLevelType w:val="multilevel"/>
    <w:tmpl w:val="4A03116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3" w15:restartNumberingAfterBreak="0">
    <w:nsid w:val="4BDE4929"/>
    <w:multiLevelType w:val="hybridMultilevel"/>
    <w:tmpl w:val="DADCB432"/>
    <w:lvl w:ilvl="0" w:tplc="8BA236FE">
      <w:start w:val="1"/>
      <w:numFmt w:val="bullet"/>
      <w:lvlText w:val=""/>
      <w:lvlJc w:val="left"/>
      <w:pPr>
        <w:tabs>
          <w:tab w:val="num" w:pos="720"/>
        </w:tabs>
        <w:ind w:left="720" w:hanging="360"/>
      </w:pPr>
      <w:rPr>
        <w:rFonts w:ascii="Symbol" w:hAnsi="Symbol" w:hint="default"/>
      </w:rPr>
    </w:lvl>
    <w:lvl w:ilvl="1" w:tplc="32009194">
      <w:numFmt w:val="bullet"/>
      <w:lvlText w:val="o"/>
      <w:lvlJc w:val="left"/>
      <w:pPr>
        <w:tabs>
          <w:tab w:val="num" w:pos="1440"/>
        </w:tabs>
        <w:ind w:left="1440" w:hanging="360"/>
      </w:pPr>
      <w:rPr>
        <w:rFonts w:ascii="Courier New" w:hAnsi="Courier New" w:hint="default"/>
      </w:rPr>
    </w:lvl>
    <w:lvl w:ilvl="2" w:tplc="718EB784">
      <w:numFmt w:val="bullet"/>
      <w:lvlText w:val=""/>
      <w:lvlJc w:val="left"/>
      <w:pPr>
        <w:tabs>
          <w:tab w:val="num" w:pos="2160"/>
        </w:tabs>
        <w:ind w:left="2160" w:hanging="360"/>
      </w:pPr>
      <w:rPr>
        <w:rFonts w:ascii="Wingdings" w:hAnsi="Wingdings" w:hint="default"/>
      </w:rPr>
    </w:lvl>
    <w:lvl w:ilvl="3" w:tplc="FA6A62CC" w:tentative="1">
      <w:start w:val="1"/>
      <w:numFmt w:val="bullet"/>
      <w:lvlText w:val=""/>
      <w:lvlJc w:val="left"/>
      <w:pPr>
        <w:tabs>
          <w:tab w:val="num" w:pos="2880"/>
        </w:tabs>
        <w:ind w:left="2880" w:hanging="360"/>
      </w:pPr>
      <w:rPr>
        <w:rFonts w:ascii="Symbol" w:hAnsi="Symbol" w:hint="default"/>
      </w:rPr>
    </w:lvl>
    <w:lvl w:ilvl="4" w:tplc="92706428" w:tentative="1">
      <w:start w:val="1"/>
      <w:numFmt w:val="bullet"/>
      <w:lvlText w:val=""/>
      <w:lvlJc w:val="left"/>
      <w:pPr>
        <w:tabs>
          <w:tab w:val="num" w:pos="3600"/>
        </w:tabs>
        <w:ind w:left="3600" w:hanging="360"/>
      </w:pPr>
      <w:rPr>
        <w:rFonts w:ascii="Symbol" w:hAnsi="Symbol" w:hint="default"/>
      </w:rPr>
    </w:lvl>
    <w:lvl w:ilvl="5" w:tplc="AE186EAC" w:tentative="1">
      <w:start w:val="1"/>
      <w:numFmt w:val="bullet"/>
      <w:lvlText w:val=""/>
      <w:lvlJc w:val="left"/>
      <w:pPr>
        <w:tabs>
          <w:tab w:val="num" w:pos="4320"/>
        </w:tabs>
        <w:ind w:left="4320" w:hanging="360"/>
      </w:pPr>
      <w:rPr>
        <w:rFonts w:ascii="Symbol" w:hAnsi="Symbol" w:hint="default"/>
      </w:rPr>
    </w:lvl>
    <w:lvl w:ilvl="6" w:tplc="58EE0C58" w:tentative="1">
      <w:start w:val="1"/>
      <w:numFmt w:val="bullet"/>
      <w:lvlText w:val=""/>
      <w:lvlJc w:val="left"/>
      <w:pPr>
        <w:tabs>
          <w:tab w:val="num" w:pos="5040"/>
        </w:tabs>
        <w:ind w:left="5040" w:hanging="360"/>
      </w:pPr>
      <w:rPr>
        <w:rFonts w:ascii="Symbol" w:hAnsi="Symbol" w:hint="default"/>
      </w:rPr>
    </w:lvl>
    <w:lvl w:ilvl="7" w:tplc="07D4C14E" w:tentative="1">
      <w:start w:val="1"/>
      <w:numFmt w:val="bullet"/>
      <w:lvlText w:val=""/>
      <w:lvlJc w:val="left"/>
      <w:pPr>
        <w:tabs>
          <w:tab w:val="num" w:pos="5760"/>
        </w:tabs>
        <w:ind w:left="5760" w:hanging="360"/>
      </w:pPr>
      <w:rPr>
        <w:rFonts w:ascii="Symbol" w:hAnsi="Symbol" w:hint="default"/>
      </w:rPr>
    </w:lvl>
    <w:lvl w:ilvl="8" w:tplc="7FA68A3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78032D"/>
    <w:multiLevelType w:val="hybridMultilevel"/>
    <w:tmpl w:val="5EF2E4D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F9E249D"/>
    <w:multiLevelType w:val="hybridMultilevel"/>
    <w:tmpl w:val="9DC65152"/>
    <w:lvl w:ilvl="0" w:tplc="10C23CF6">
      <w:start w:val="1"/>
      <w:numFmt w:val="bullet"/>
      <w:lvlText w:val=""/>
      <w:lvlJc w:val="left"/>
      <w:pPr>
        <w:tabs>
          <w:tab w:val="num" w:pos="720"/>
        </w:tabs>
        <w:ind w:left="720" w:hanging="360"/>
      </w:pPr>
      <w:rPr>
        <w:rFonts w:ascii="Wingdings" w:hAnsi="Wingdings" w:hint="default"/>
      </w:rPr>
    </w:lvl>
    <w:lvl w:ilvl="1" w:tplc="2C2C07A0" w:tentative="1">
      <w:start w:val="1"/>
      <w:numFmt w:val="bullet"/>
      <w:lvlText w:val=""/>
      <w:lvlJc w:val="left"/>
      <w:pPr>
        <w:tabs>
          <w:tab w:val="num" w:pos="1440"/>
        </w:tabs>
        <w:ind w:left="1440" w:hanging="360"/>
      </w:pPr>
      <w:rPr>
        <w:rFonts w:ascii="Wingdings" w:hAnsi="Wingdings" w:hint="default"/>
      </w:rPr>
    </w:lvl>
    <w:lvl w:ilvl="2" w:tplc="DA6840BA" w:tentative="1">
      <w:start w:val="1"/>
      <w:numFmt w:val="bullet"/>
      <w:lvlText w:val=""/>
      <w:lvlJc w:val="left"/>
      <w:pPr>
        <w:tabs>
          <w:tab w:val="num" w:pos="2160"/>
        </w:tabs>
        <w:ind w:left="2160" w:hanging="360"/>
      </w:pPr>
      <w:rPr>
        <w:rFonts w:ascii="Wingdings" w:hAnsi="Wingdings" w:hint="default"/>
      </w:rPr>
    </w:lvl>
    <w:lvl w:ilvl="3" w:tplc="75441A86" w:tentative="1">
      <w:start w:val="1"/>
      <w:numFmt w:val="bullet"/>
      <w:lvlText w:val=""/>
      <w:lvlJc w:val="left"/>
      <w:pPr>
        <w:tabs>
          <w:tab w:val="num" w:pos="2880"/>
        </w:tabs>
        <w:ind w:left="2880" w:hanging="360"/>
      </w:pPr>
      <w:rPr>
        <w:rFonts w:ascii="Wingdings" w:hAnsi="Wingdings" w:hint="default"/>
      </w:rPr>
    </w:lvl>
    <w:lvl w:ilvl="4" w:tplc="0D167624" w:tentative="1">
      <w:start w:val="1"/>
      <w:numFmt w:val="bullet"/>
      <w:lvlText w:val=""/>
      <w:lvlJc w:val="left"/>
      <w:pPr>
        <w:tabs>
          <w:tab w:val="num" w:pos="3600"/>
        </w:tabs>
        <w:ind w:left="3600" w:hanging="360"/>
      </w:pPr>
      <w:rPr>
        <w:rFonts w:ascii="Wingdings" w:hAnsi="Wingdings" w:hint="default"/>
      </w:rPr>
    </w:lvl>
    <w:lvl w:ilvl="5" w:tplc="C816A7EA" w:tentative="1">
      <w:start w:val="1"/>
      <w:numFmt w:val="bullet"/>
      <w:lvlText w:val=""/>
      <w:lvlJc w:val="left"/>
      <w:pPr>
        <w:tabs>
          <w:tab w:val="num" w:pos="4320"/>
        </w:tabs>
        <w:ind w:left="4320" w:hanging="360"/>
      </w:pPr>
      <w:rPr>
        <w:rFonts w:ascii="Wingdings" w:hAnsi="Wingdings" w:hint="default"/>
      </w:rPr>
    </w:lvl>
    <w:lvl w:ilvl="6" w:tplc="5072A53E" w:tentative="1">
      <w:start w:val="1"/>
      <w:numFmt w:val="bullet"/>
      <w:lvlText w:val=""/>
      <w:lvlJc w:val="left"/>
      <w:pPr>
        <w:tabs>
          <w:tab w:val="num" w:pos="5040"/>
        </w:tabs>
        <w:ind w:left="5040" w:hanging="360"/>
      </w:pPr>
      <w:rPr>
        <w:rFonts w:ascii="Wingdings" w:hAnsi="Wingdings" w:hint="default"/>
      </w:rPr>
    </w:lvl>
    <w:lvl w:ilvl="7" w:tplc="D62E4C7E" w:tentative="1">
      <w:start w:val="1"/>
      <w:numFmt w:val="bullet"/>
      <w:lvlText w:val=""/>
      <w:lvlJc w:val="left"/>
      <w:pPr>
        <w:tabs>
          <w:tab w:val="num" w:pos="5760"/>
        </w:tabs>
        <w:ind w:left="5760" w:hanging="360"/>
      </w:pPr>
      <w:rPr>
        <w:rFonts w:ascii="Wingdings" w:hAnsi="Wingdings" w:hint="default"/>
      </w:rPr>
    </w:lvl>
    <w:lvl w:ilvl="8" w:tplc="11D6B3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2025E9"/>
    <w:multiLevelType w:val="multilevel"/>
    <w:tmpl w:val="50202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B037D9"/>
    <w:multiLevelType w:val="hybridMultilevel"/>
    <w:tmpl w:val="B81E0E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9030654"/>
    <w:multiLevelType w:val="hybridMultilevel"/>
    <w:tmpl w:val="0CFC5CF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0" w15:restartNumberingAfterBreak="0">
    <w:nsid w:val="5E9B341A"/>
    <w:multiLevelType w:val="multilevel"/>
    <w:tmpl w:val="5E9B341A"/>
    <w:lvl w:ilvl="0">
      <w:start w:val="1"/>
      <w:numFmt w:val="bullet"/>
      <w:lvlText w:val=""/>
      <w:lvlJc w:val="left"/>
      <w:pPr>
        <w:ind w:left="144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31" w15:restartNumberingAfterBreak="0">
    <w:nsid w:val="5F52189E"/>
    <w:multiLevelType w:val="hybridMultilevel"/>
    <w:tmpl w:val="440ABE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01E291D"/>
    <w:multiLevelType w:val="hybridMultilevel"/>
    <w:tmpl w:val="062C083A"/>
    <w:lvl w:ilvl="0" w:tplc="0986DAD6">
      <w:start w:val="1"/>
      <w:numFmt w:val="bullet"/>
      <w:lvlText w:val=""/>
      <w:lvlJc w:val="left"/>
      <w:pPr>
        <w:tabs>
          <w:tab w:val="num" w:pos="720"/>
        </w:tabs>
        <w:ind w:left="720" w:hanging="360"/>
      </w:pPr>
      <w:rPr>
        <w:rFonts w:ascii="Wingdings" w:hAnsi="Wingdings" w:hint="default"/>
      </w:rPr>
    </w:lvl>
    <w:lvl w:ilvl="1" w:tplc="F126CFA0">
      <w:numFmt w:val="bullet"/>
      <w:lvlText w:val="o"/>
      <w:lvlJc w:val="left"/>
      <w:pPr>
        <w:tabs>
          <w:tab w:val="num" w:pos="1440"/>
        </w:tabs>
        <w:ind w:left="1440" w:hanging="360"/>
      </w:pPr>
      <w:rPr>
        <w:rFonts w:ascii="Courier New" w:hAnsi="Courier New" w:hint="default"/>
      </w:rPr>
    </w:lvl>
    <w:lvl w:ilvl="2" w:tplc="CADE2B50">
      <w:numFmt w:val="bullet"/>
      <w:lvlText w:val=""/>
      <w:lvlJc w:val="left"/>
      <w:pPr>
        <w:tabs>
          <w:tab w:val="num" w:pos="2160"/>
        </w:tabs>
        <w:ind w:left="2160" w:hanging="360"/>
      </w:pPr>
      <w:rPr>
        <w:rFonts w:ascii="Wingdings" w:hAnsi="Wingdings" w:hint="default"/>
      </w:rPr>
    </w:lvl>
    <w:lvl w:ilvl="3" w:tplc="E8885C3A">
      <w:numFmt w:val="bullet"/>
      <w:lvlText w:val=""/>
      <w:lvlJc w:val="left"/>
      <w:pPr>
        <w:tabs>
          <w:tab w:val="num" w:pos="2880"/>
        </w:tabs>
        <w:ind w:left="2880" w:hanging="360"/>
      </w:pPr>
      <w:rPr>
        <w:rFonts w:ascii="Symbol" w:hAnsi="Symbol" w:hint="default"/>
      </w:rPr>
    </w:lvl>
    <w:lvl w:ilvl="4" w:tplc="7C08B0CC" w:tentative="1">
      <w:start w:val="1"/>
      <w:numFmt w:val="bullet"/>
      <w:lvlText w:val=""/>
      <w:lvlJc w:val="left"/>
      <w:pPr>
        <w:tabs>
          <w:tab w:val="num" w:pos="3600"/>
        </w:tabs>
        <w:ind w:left="3600" w:hanging="360"/>
      </w:pPr>
      <w:rPr>
        <w:rFonts w:ascii="Wingdings" w:hAnsi="Wingdings" w:hint="default"/>
      </w:rPr>
    </w:lvl>
    <w:lvl w:ilvl="5" w:tplc="1CE287A0" w:tentative="1">
      <w:start w:val="1"/>
      <w:numFmt w:val="bullet"/>
      <w:lvlText w:val=""/>
      <w:lvlJc w:val="left"/>
      <w:pPr>
        <w:tabs>
          <w:tab w:val="num" w:pos="4320"/>
        </w:tabs>
        <w:ind w:left="4320" w:hanging="360"/>
      </w:pPr>
      <w:rPr>
        <w:rFonts w:ascii="Wingdings" w:hAnsi="Wingdings" w:hint="default"/>
      </w:rPr>
    </w:lvl>
    <w:lvl w:ilvl="6" w:tplc="67C2FB72" w:tentative="1">
      <w:start w:val="1"/>
      <w:numFmt w:val="bullet"/>
      <w:lvlText w:val=""/>
      <w:lvlJc w:val="left"/>
      <w:pPr>
        <w:tabs>
          <w:tab w:val="num" w:pos="5040"/>
        </w:tabs>
        <w:ind w:left="5040" w:hanging="360"/>
      </w:pPr>
      <w:rPr>
        <w:rFonts w:ascii="Wingdings" w:hAnsi="Wingdings" w:hint="default"/>
      </w:rPr>
    </w:lvl>
    <w:lvl w:ilvl="7" w:tplc="DFFE97F0" w:tentative="1">
      <w:start w:val="1"/>
      <w:numFmt w:val="bullet"/>
      <w:lvlText w:val=""/>
      <w:lvlJc w:val="left"/>
      <w:pPr>
        <w:tabs>
          <w:tab w:val="num" w:pos="5760"/>
        </w:tabs>
        <w:ind w:left="5760" w:hanging="360"/>
      </w:pPr>
      <w:rPr>
        <w:rFonts w:ascii="Wingdings" w:hAnsi="Wingdings" w:hint="default"/>
      </w:rPr>
    </w:lvl>
    <w:lvl w:ilvl="8" w:tplc="5FF2390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8535AB"/>
    <w:multiLevelType w:val="multilevel"/>
    <w:tmpl w:val="638535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800D9C"/>
    <w:multiLevelType w:val="hybridMultilevel"/>
    <w:tmpl w:val="7206EF6C"/>
    <w:lvl w:ilvl="0" w:tplc="BD085990">
      <w:start w:val="1"/>
      <w:numFmt w:val="bullet"/>
      <w:lvlText w:val=""/>
      <w:lvlJc w:val="left"/>
      <w:pPr>
        <w:tabs>
          <w:tab w:val="num" w:pos="720"/>
        </w:tabs>
        <w:ind w:left="720" w:hanging="360"/>
      </w:pPr>
      <w:rPr>
        <w:rFonts w:ascii="Wingdings" w:hAnsi="Wingdings" w:hint="default"/>
      </w:rPr>
    </w:lvl>
    <w:lvl w:ilvl="1" w:tplc="86CCE14E" w:tentative="1">
      <w:start w:val="1"/>
      <w:numFmt w:val="bullet"/>
      <w:lvlText w:val=""/>
      <w:lvlJc w:val="left"/>
      <w:pPr>
        <w:tabs>
          <w:tab w:val="num" w:pos="1440"/>
        </w:tabs>
        <w:ind w:left="1440" w:hanging="360"/>
      </w:pPr>
      <w:rPr>
        <w:rFonts w:ascii="Wingdings" w:hAnsi="Wingdings" w:hint="default"/>
      </w:rPr>
    </w:lvl>
    <w:lvl w:ilvl="2" w:tplc="02002CD8" w:tentative="1">
      <w:start w:val="1"/>
      <w:numFmt w:val="bullet"/>
      <w:lvlText w:val=""/>
      <w:lvlJc w:val="left"/>
      <w:pPr>
        <w:tabs>
          <w:tab w:val="num" w:pos="2160"/>
        </w:tabs>
        <w:ind w:left="2160" w:hanging="360"/>
      </w:pPr>
      <w:rPr>
        <w:rFonts w:ascii="Wingdings" w:hAnsi="Wingdings" w:hint="default"/>
      </w:rPr>
    </w:lvl>
    <w:lvl w:ilvl="3" w:tplc="C4487464" w:tentative="1">
      <w:start w:val="1"/>
      <w:numFmt w:val="bullet"/>
      <w:lvlText w:val=""/>
      <w:lvlJc w:val="left"/>
      <w:pPr>
        <w:tabs>
          <w:tab w:val="num" w:pos="2880"/>
        </w:tabs>
        <w:ind w:left="2880" w:hanging="360"/>
      </w:pPr>
      <w:rPr>
        <w:rFonts w:ascii="Wingdings" w:hAnsi="Wingdings" w:hint="default"/>
      </w:rPr>
    </w:lvl>
    <w:lvl w:ilvl="4" w:tplc="7B062404" w:tentative="1">
      <w:start w:val="1"/>
      <w:numFmt w:val="bullet"/>
      <w:lvlText w:val=""/>
      <w:lvlJc w:val="left"/>
      <w:pPr>
        <w:tabs>
          <w:tab w:val="num" w:pos="3600"/>
        </w:tabs>
        <w:ind w:left="3600" w:hanging="360"/>
      </w:pPr>
      <w:rPr>
        <w:rFonts w:ascii="Wingdings" w:hAnsi="Wingdings" w:hint="default"/>
      </w:rPr>
    </w:lvl>
    <w:lvl w:ilvl="5" w:tplc="2ADE1544" w:tentative="1">
      <w:start w:val="1"/>
      <w:numFmt w:val="bullet"/>
      <w:lvlText w:val=""/>
      <w:lvlJc w:val="left"/>
      <w:pPr>
        <w:tabs>
          <w:tab w:val="num" w:pos="4320"/>
        </w:tabs>
        <w:ind w:left="4320" w:hanging="360"/>
      </w:pPr>
      <w:rPr>
        <w:rFonts w:ascii="Wingdings" w:hAnsi="Wingdings" w:hint="default"/>
      </w:rPr>
    </w:lvl>
    <w:lvl w:ilvl="6" w:tplc="23885EC8" w:tentative="1">
      <w:start w:val="1"/>
      <w:numFmt w:val="bullet"/>
      <w:lvlText w:val=""/>
      <w:lvlJc w:val="left"/>
      <w:pPr>
        <w:tabs>
          <w:tab w:val="num" w:pos="5040"/>
        </w:tabs>
        <w:ind w:left="5040" w:hanging="360"/>
      </w:pPr>
      <w:rPr>
        <w:rFonts w:ascii="Wingdings" w:hAnsi="Wingdings" w:hint="default"/>
      </w:rPr>
    </w:lvl>
    <w:lvl w:ilvl="7" w:tplc="A66868BC" w:tentative="1">
      <w:start w:val="1"/>
      <w:numFmt w:val="bullet"/>
      <w:lvlText w:val=""/>
      <w:lvlJc w:val="left"/>
      <w:pPr>
        <w:tabs>
          <w:tab w:val="num" w:pos="5760"/>
        </w:tabs>
        <w:ind w:left="5760" w:hanging="360"/>
      </w:pPr>
      <w:rPr>
        <w:rFonts w:ascii="Wingdings" w:hAnsi="Wingdings" w:hint="default"/>
      </w:rPr>
    </w:lvl>
    <w:lvl w:ilvl="8" w:tplc="576E6A2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700FDA"/>
    <w:multiLevelType w:val="hybridMultilevel"/>
    <w:tmpl w:val="A50A11C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7" w15:restartNumberingAfterBreak="0">
    <w:nsid w:val="6B5D20F9"/>
    <w:multiLevelType w:val="hybridMultilevel"/>
    <w:tmpl w:val="60D8A6B8"/>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8" w15:restartNumberingAfterBreak="0">
    <w:nsid w:val="6EBB3E64"/>
    <w:multiLevelType w:val="hybridMultilevel"/>
    <w:tmpl w:val="97DE89BE"/>
    <w:lvl w:ilvl="0" w:tplc="E99236A8">
      <w:start w:val="1"/>
      <w:numFmt w:val="bullet"/>
      <w:lvlText w:val=""/>
      <w:lvlJc w:val="left"/>
      <w:pPr>
        <w:tabs>
          <w:tab w:val="num" w:pos="720"/>
        </w:tabs>
        <w:ind w:left="720" w:hanging="360"/>
      </w:pPr>
      <w:rPr>
        <w:rFonts w:ascii="Wingdings" w:hAnsi="Wingdings" w:hint="default"/>
      </w:rPr>
    </w:lvl>
    <w:lvl w:ilvl="1" w:tplc="11F2F7A4" w:tentative="1">
      <w:start w:val="1"/>
      <w:numFmt w:val="bullet"/>
      <w:lvlText w:val=""/>
      <w:lvlJc w:val="left"/>
      <w:pPr>
        <w:tabs>
          <w:tab w:val="num" w:pos="1440"/>
        </w:tabs>
        <w:ind w:left="1440" w:hanging="360"/>
      </w:pPr>
      <w:rPr>
        <w:rFonts w:ascii="Wingdings" w:hAnsi="Wingdings" w:hint="default"/>
      </w:rPr>
    </w:lvl>
    <w:lvl w:ilvl="2" w:tplc="F476F852" w:tentative="1">
      <w:start w:val="1"/>
      <w:numFmt w:val="bullet"/>
      <w:lvlText w:val=""/>
      <w:lvlJc w:val="left"/>
      <w:pPr>
        <w:tabs>
          <w:tab w:val="num" w:pos="2160"/>
        </w:tabs>
        <w:ind w:left="2160" w:hanging="360"/>
      </w:pPr>
      <w:rPr>
        <w:rFonts w:ascii="Wingdings" w:hAnsi="Wingdings" w:hint="default"/>
      </w:rPr>
    </w:lvl>
    <w:lvl w:ilvl="3" w:tplc="FCEE0460" w:tentative="1">
      <w:start w:val="1"/>
      <w:numFmt w:val="bullet"/>
      <w:lvlText w:val=""/>
      <w:lvlJc w:val="left"/>
      <w:pPr>
        <w:tabs>
          <w:tab w:val="num" w:pos="2880"/>
        </w:tabs>
        <w:ind w:left="2880" w:hanging="360"/>
      </w:pPr>
      <w:rPr>
        <w:rFonts w:ascii="Wingdings" w:hAnsi="Wingdings" w:hint="default"/>
      </w:rPr>
    </w:lvl>
    <w:lvl w:ilvl="4" w:tplc="3EE2F636" w:tentative="1">
      <w:start w:val="1"/>
      <w:numFmt w:val="bullet"/>
      <w:lvlText w:val=""/>
      <w:lvlJc w:val="left"/>
      <w:pPr>
        <w:tabs>
          <w:tab w:val="num" w:pos="3600"/>
        </w:tabs>
        <w:ind w:left="3600" w:hanging="360"/>
      </w:pPr>
      <w:rPr>
        <w:rFonts w:ascii="Wingdings" w:hAnsi="Wingdings" w:hint="default"/>
      </w:rPr>
    </w:lvl>
    <w:lvl w:ilvl="5" w:tplc="2926DCF4" w:tentative="1">
      <w:start w:val="1"/>
      <w:numFmt w:val="bullet"/>
      <w:lvlText w:val=""/>
      <w:lvlJc w:val="left"/>
      <w:pPr>
        <w:tabs>
          <w:tab w:val="num" w:pos="4320"/>
        </w:tabs>
        <w:ind w:left="4320" w:hanging="360"/>
      </w:pPr>
      <w:rPr>
        <w:rFonts w:ascii="Wingdings" w:hAnsi="Wingdings" w:hint="default"/>
      </w:rPr>
    </w:lvl>
    <w:lvl w:ilvl="6" w:tplc="278C98A0" w:tentative="1">
      <w:start w:val="1"/>
      <w:numFmt w:val="bullet"/>
      <w:lvlText w:val=""/>
      <w:lvlJc w:val="left"/>
      <w:pPr>
        <w:tabs>
          <w:tab w:val="num" w:pos="5040"/>
        </w:tabs>
        <w:ind w:left="5040" w:hanging="360"/>
      </w:pPr>
      <w:rPr>
        <w:rFonts w:ascii="Wingdings" w:hAnsi="Wingdings" w:hint="default"/>
      </w:rPr>
    </w:lvl>
    <w:lvl w:ilvl="7" w:tplc="DCA8A696" w:tentative="1">
      <w:start w:val="1"/>
      <w:numFmt w:val="bullet"/>
      <w:lvlText w:val=""/>
      <w:lvlJc w:val="left"/>
      <w:pPr>
        <w:tabs>
          <w:tab w:val="num" w:pos="5760"/>
        </w:tabs>
        <w:ind w:left="5760" w:hanging="360"/>
      </w:pPr>
      <w:rPr>
        <w:rFonts w:ascii="Wingdings" w:hAnsi="Wingdings" w:hint="default"/>
      </w:rPr>
    </w:lvl>
    <w:lvl w:ilvl="8" w:tplc="5F6E799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593C17"/>
    <w:multiLevelType w:val="multilevel"/>
    <w:tmpl w:val="71593C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560F58"/>
    <w:multiLevelType w:val="hybridMultilevel"/>
    <w:tmpl w:val="8CD8CFC4"/>
    <w:lvl w:ilvl="0" w:tplc="09EE4C94">
      <w:start w:val="1"/>
      <w:numFmt w:val="bullet"/>
      <w:lvlText w:val=""/>
      <w:lvlJc w:val="left"/>
      <w:pPr>
        <w:tabs>
          <w:tab w:val="num" w:pos="720"/>
        </w:tabs>
        <w:ind w:left="720" w:hanging="360"/>
      </w:pPr>
      <w:rPr>
        <w:rFonts w:ascii="Wingdings" w:hAnsi="Wingdings" w:hint="default"/>
      </w:rPr>
    </w:lvl>
    <w:lvl w:ilvl="1" w:tplc="5622AD2E" w:tentative="1">
      <w:start w:val="1"/>
      <w:numFmt w:val="bullet"/>
      <w:lvlText w:val=""/>
      <w:lvlJc w:val="left"/>
      <w:pPr>
        <w:tabs>
          <w:tab w:val="num" w:pos="1440"/>
        </w:tabs>
        <w:ind w:left="1440" w:hanging="360"/>
      </w:pPr>
      <w:rPr>
        <w:rFonts w:ascii="Wingdings" w:hAnsi="Wingdings" w:hint="default"/>
      </w:rPr>
    </w:lvl>
    <w:lvl w:ilvl="2" w:tplc="3BA47FD6" w:tentative="1">
      <w:start w:val="1"/>
      <w:numFmt w:val="bullet"/>
      <w:lvlText w:val=""/>
      <w:lvlJc w:val="left"/>
      <w:pPr>
        <w:tabs>
          <w:tab w:val="num" w:pos="2160"/>
        </w:tabs>
        <w:ind w:left="2160" w:hanging="360"/>
      </w:pPr>
      <w:rPr>
        <w:rFonts w:ascii="Wingdings" w:hAnsi="Wingdings" w:hint="default"/>
      </w:rPr>
    </w:lvl>
    <w:lvl w:ilvl="3" w:tplc="DAEE8D62" w:tentative="1">
      <w:start w:val="1"/>
      <w:numFmt w:val="bullet"/>
      <w:lvlText w:val=""/>
      <w:lvlJc w:val="left"/>
      <w:pPr>
        <w:tabs>
          <w:tab w:val="num" w:pos="2880"/>
        </w:tabs>
        <w:ind w:left="2880" w:hanging="360"/>
      </w:pPr>
      <w:rPr>
        <w:rFonts w:ascii="Wingdings" w:hAnsi="Wingdings" w:hint="default"/>
      </w:rPr>
    </w:lvl>
    <w:lvl w:ilvl="4" w:tplc="6B0AECDC" w:tentative="1">
      <w:start w:val="1"/>
      <w:numFmt w:val="bullet"/>
      <w:lvlText w:val=""/>
      <w:lvlJc w:val="left"/>
      <w:pPr>
        <w:tabs>
          <w:tab w:val="num" w:pos="3600"/>
        </w:tabs>
        <w:ind w:left="3600" w:hanging="360"/>
      </w:pPr>
      <w:rPr>
        <w:rFonts w:ascii="Wingdings" w:hAnsi="Wingdings" w:hint="default"/>
      </w:rPr>
    </w:lvl>
    <w:lvl w:ilvl="5" w:tplc="57BC4D62" w:tentative="1">
      <w:start w:val="1"/>
      <w:numFmt w:val="bullet"/>
      <w:lvlText w:val=""/>
      <w:lvlJc w:val="left"/>
      <w:pPr>
        <w:tabs>
          <w:tab w:val="num" w:pos="4320"/>
        </w:tabs>
        <w:ind w:left="4320" w:hanging="360"/>
      </w:pPr>
      <w:rPr>
        <w:rFonts w:ascii="Wingdings" w:hAnsi="Wingdings" w:hint="default"/>
      </w:rPr>
    </w:lvl>
    <w:lvl w:ilvl="6" w:tplc="24A2E178" w:tentative="1">
      <w:start w:val="1"/>
      <w:numFmt w:val="bullet"/>
      <w:lvlText w:val=""/>
      <w:lvlJc w:val="left"/>
      <w:pPr>
        <w:tabs>
          <w:tab w:val="num" w:pos="5040"/>
        </w:tabs>
        <w:ind w:left="5040" w:hanging="360"/>
      </w:pPr>
      <w:rPr>
        <w:rFonts w:ascii="Wingdings" w:hAnsi="Wingdings" w:hint="default"/>
      </w:rPr>
    </w:lvl>
    <w:lvl w:ilvl="7" w:tplc="7834DEF0" w:tentative="1">
      <w:start w:val="1"/>
      <w:numFmt w:val="bullet"/>
      <w:lvlText w:val=""/>
      <w:lvlJc w:val="left"/>
      <w:pPr>
        <w:tabs>
          <w:tab w:val="num" w:pos="5760"/>
        </w:tabs>
        <w:ind w:left="5760" w:hanging="360"/>
      </w:pPr>
      <w:rPr>
        <w:rFonts w:ascii="Wingdings" w:hAnsi="Wingdings" w:hint="default"/>
      </w:rPr>
    </w:lvl>
    <w:lvl w:ilvl="8" w:tplc="19FAD03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4975A1"/>
    <w:multiLevelType w:val="multilevel"/>
    <w:tmpl w:val="734975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E96377"/>
    <w:multiLevelType w:val="hybridMultilevel"/>
    <w:tmpl w:val="5016C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E5B3A"/>
    <w:multiLevelType w:val="hybridMultilevel"/>
    <w:tmpl w:val="F8A8F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360E01"/>
    <w:multiLevelType w:val="hybridMultilevel"/>
    <w:tmpl w:val="F97A4A10"/>
    <w:lvl w:ilvl="0" w:tplc="B9A22D3A">
      <w:start w:val="1"/>
      <w:numFmt w:val="bullet"/>
      <w:lvlText w:val="•"/>
      <w:lvlJc w:val="left"/>
      <w:pPr>
        <w:tabs>
          <w:tab w:val="num" w:pos="720"/>
        </w:tabs>
        <w:ind w:left="720" w:hanging="360"/>
      </w:pPr>
      <w:rPr>
        <w:rFonts w:ascii="Times" w:hAnsi="Times" w:hint="default"/>
      </w:rPr>
    </w:lvl>
    <w:lvl w:ilvl="1" w:tplc="7FF67596" w:tentative="1">
      <w:start w:val="1"/>
      <w:numFmt w:val="bullet"/>
      <w:lvlText w:val="•"/>
      <w:lvlJc w:val="left"/>
      <w:pPr>
        <w:tabs>
          <w:tab w:val="num" w:pos="1440"/>
        </w:tabs>
        <w:ind w:left="1440" w:hanging="360"/>
      </w:pPr>
      <w:rPr>
        <w:rFonts w:ascii="Times" w:hAnsi="Times" w:hint="default"/>
      </w:rPr>
    </w:lvl>
    <w:lvl w:ilvl="2" w:tplc="669E3C98" w:tentative="1">
      <w:start w:val="1"/>
      <w:numFmt w:val="bullet"/>
      <w:lvlText w:val="•"/>
      <w:lvlJc w:val="left"/>
      <w:pPr>
        <w:tabs>
          <w:tab w:val="num" w:pos="2160"/>
        </w:tabs>
        <w:ind w:left="2160" w:hanging="360"/>
      </w:pPr>
      <w:rPr>
        <w:rFonts w:ascii="Times" w:hAnsi="Times" w:hint="default"/>
      </w:rPr>
    </w:lvl>
    <w:lvl w:ilvl="3" w:tplc="F6D4EE7C" w:tentative="1">
      <w:start w:val="1"/>
      <w:numFmt w:val="bullet"/>
      <w:lvlText w:val="•"/>
      <w:lvlJc w:val="left"/>
      <w:pPr>
        <w:tabs>
          <w:tab w:val="num" w:pos="2880"/>
        </w:tabs>
        <w:ind w:left="2880" w:hanging="360"/>
      </w:pPr>
      <w:rPr>
        <w:rFonts w:ascii="Times" w:hAnsi="Times" w:hint="default"/>
      </w:rPr>
    </w:lvl>
    <w:lvl w:ilvl="4" w:tplc="940038FA" w:tentative="1">
      <w:start w:val="1"/>
      <w:numFmt w:val="bullet"/>
      <w:lvlText w:val="•"/>
      <w:lvlJc w:val="left"/>
      <w:pPr>
        <w:tabs>
          <w:tab w:val="num" w:pos="3600"/>
        </w:tabs>
        <w:ind w:left="3600" w:hanging="360"/>
      </w:pPr>
      <w:rPr>
        <w:rFonts w:ascii="Times" w:hAnsi="Times" w:hint="default"/>
      </w:rPr>
    </w:lvl>
    <w:lvl w:ilvl="5" w:tplc="2CB0D7B0" w:tentative="1">
      <w:start w:val="1"/>
      <w:numFmt w:val="bullet"/>
      <w:lvlText w:val="•"/>
      <w:lvlJc w:val="left"/>
      <w:pPr>
        <w:tabs>
          <w:tab w:val="num" w:pos="4320"/>
        </w:tabs>
        <w:ind w:left="4320" w:hanging="360"/>
      </w:pPr>
      <w:rPr>
        <w:rFonts w:ascii="Times" w:hAnsi="Times" w:hint="default"/>
      </w:rPr>
    </w:lvl>
    <w:lvl w:ilvl="6" w:tplc="18FAA07C" w:tentative="1">
      <w:start w:val="1"/>
      <w:numFmt w:val="bullet"/>
      <w:lvlText w:val="•"/>
      <w:lvlJc w:val="left"/>
      <w:pPr>
        <w:tabs>
          <w:tab w:val="num" w:pos="5040"/>
        </w:tabs>
        <w:ind w:left="5040" w:hanging="360"/>
      </w:pPr>
      <w:rPr>
        <w:rFonts w:ascii="Times" w:hAnsi="Times" w:hint="default"/>
      </w:rPr>
    </w:lvl>
    <w:lvl w:ilvl="7" w:tplc="3858DBD4" w:tentative="1">
      <w:start w:val="1"/>
      <w:numFmt w:val="bullet"/>
      <w:lvlText w:val="•"/>
      <w:lvlJc w:val="left"/>
      <w:pPr>
        <w:tabs>
          <w:tab w:val="num" w:pos="5760"/>
        </w:tabs>
        <w:ind w:left="5760" w:hanging="360"/>
      </w:pPr>
      <w:rPr>
        <w:rFonts w:ascii="Times" w:hAnsi="Times" w:hint="default"/>
      </w:rPr>
    </w:lvl>
    <w:lvl w:ilvl="8" w:tplc="FDD812A6"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FAF2B79"/>
    <w:multiLevelType w:val="hybridMultilevel"/>
    <w:tmpl w:val="CED691D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32"/>
  </w:num>
  <w:num w:numId="4">
    <w:abstractNumId w:val="44"/>
  </w:num>
  <w:num w:numId="5">
    <w:abstractNumId w:val="45"/>
  </w:num>
  <w:num w:numId="6">
    <w:abstractNumId w:val="41"/>
  </w:num>
  <w:num w:numId="7">
    <w:abstractNumId w:val="28"/>
  </w:num>
  <w:num w:numId="8">
    <w:abstractNumId w:val="4"/>
  </w:num>
  <w:num w:numId="9">
    <w:abstractNumId w:val="15"/>
  </w:num>
  <w:num w:numId="10">
    <w:abstractNumId w:val="31"/>
  </w:num>
  <w:num w:numId="11">
    <w:abstractNumId w:val="19"/>
  </w:num>
  <w:num w:numId="12">
    <w:abstractNumId w:val="9"/>
  </w:num>
  <w:num w:numId="13">
    <w:abstractNumId w:val="34"/>
  </w:num>
  <w:num w:numId="14">
    <w:abstractNumId w:val="8"/>
  </w:num>
  <w:num w:numId="15">
    <w:abstractNumId w:val="38"/>
  </w:num>
  <w:num w:numId="16">
    <w:abstractNumId w:val="11"/>
  </w:num>
  <w:num w:numId="17">
    <w:abstractNumId w:val="17"/>
  </w:num>
  <w:num w:numId="18">
    <w:abstractNumId w:val="23"/>
  </w:num>
  <w:num w:numId="19">
    <w:abstractNumId w:val="27"/>
  </w:num>
  <w:num w:numId="20">
    <w:abstractNumId w:val="30"/>
  </w:num>
  <w:num w:numId="21">
    <w:abstractNumId w:val="21"/>
  </w:num>
  <w:num w:numId="22">
    <w:abstractNumId w:val="14"/>
  </w:num>
  <w:num w:numId="23">
    <w:abstractNumId w:val="18"/>
  </w:num>
  <w:num w:numId="24">
    <w:abstractNumId w:val="40"/>
  </w:num>
  <w:num w:numId="25">
    <w:abstractNumId w:val="25"/>
  </w:num>
  <w:num w:numId="26">
    <w:abstractNumId w:val="3"/>
  </w:num>
  <w:num w:numId="27">
    <w:abstractNumId w:val="24"/>
  </w:num>
  <w:num w:numId="28">
    <w:abstractNumId w:val="6"/>
  </w:num>
  <w:num w:numId="29">
    <w:abstractNumId w:val="1"/>
  </w:num>
  <w:num w:numId="30">
    <w:abstractNumId w:val="12"/>
  </w:num>
  <w:num w:numId="31">
    <w:abstractNumId w:val="43"/>
  </w:num>
  <w:num w:numId="32">
    <w:abstractNumId w:val="37"/>
  </w:num>
  <w:num w:numId="33">
    <w:abstractNumId w:val="2"/>
  </w:num>
  <w:num w:numId="34">
    <w:abstractNumId w:val="29"/>
  </w:num>
  <w:num w:numId="35">
    <w:abstractNumId w:val="35"/>
  </w:num>
  <w:num w:numId="36">
    <w:abstractNumId w:val="33"/>
  </w:num>
  <w:num w:numId="37">
    <w:abstractNumId w:val="36"/>
  </w:num>
  <w:num w:numId="38">
    <w:abstractNumId w:val="0"/>
  </w:num>
  <w:num w:numId="39">
    <w:abstractNumId w:val="10"/>
  </w:num>
  <w:num w:numId="40">
    <w:abstractNumId w:val="26"/>
  </w:num>
  <w:num w:numId="41">
    <w:abstractNumId w:val="22"/>
  </w:num>
  <w:num w:numId="42">
    <w:abstractNumId w:val="39"/>
  </w:num>
  <w:num w:numId="43">
    <w:abstractNumId w:val="13"/>
  </w:num>
  <w:num w:numId="44">
    <w:abstractNumId w:val="20"/>
  </w:num>
  <w:num w:numId="45">
    <w:abstractNumId w:val="5"/>
  </w:num>
  <w:num w:numId="46">
    <w:abstractNumId w:val="42"/>
  </w:num>
  <w:num w:numId="47">
    <w:abstractNumId w:val="20"/>
  </w:num>
  <w:num w:numId="4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AB3"/>
    <w:rsid w:val="000019D6"/>
    <w:rsid w:val="00003F59"/>
    <w:rsid w:val="00011C7D"/>
    <w:rsid w:val="00011CEC"/>
    <w:rsid w:val="00012804"/>
    <w:rsid w:val="0001291C"/>
    <w:rsid w:val="000131FE"/>
    <w:rsid w:val="00013E1D"/>
    <w:rsid w:val="00014604"/>
    <w:rsid w:val="00016679"/>
    <w:rsid w:val="00017AFD"/>
    <w:rsid w:val="00020F4F"/>
    <w:rsid w:val="00021A04"/>
    <w:rsid w:val="00022CA5"/>
    <w:rsid w:val="0002528A"/>
    <w:rsid w:val="00030FAF"/>
    <w:rsid w:val="0003349C"/>
    <w:rsid w:val="000347D3"/>
    <w:rsid w:val="00034AD4"/>
    <w:rsid w:val="00041259"/>
    <w:rsid w:val="00041A85"/>
    <w:rsid w:val="000444D5"/>
    <w:rsid w:val="00051544"/>
    <w:rsid w:val="00052627"/>
    <w:rsid w:val="000540F0"/>
    <w:rsid w:val="000540F7"/>
    <w:rsid w:val="00057957"/>
    <w:rsid w:val="000629A6"/>
    <w:rsid w:val="000638FA"/>
    <w:rsid w:val="00067C27"/>
    <w:rsid w:val="00067EB7"/>
    <w:rsid w:val="000718CF"/>
    <w:rsid w:val="00072AB7"/>
    <w:rsid w:val="000737C1"/>
    <w:rsid w:val="00074A50"/>
    <w:rsid w:val="0007579F"/>
    <w:rsid w:val="00075884"/>
    <w:rsid w:val="0007640C"/>
    <w:rsid w:val="00077662"/>
    <w:rsid w:val="000852CD"/>
    <w:rsid w:val="0009224D"/>
    <w:rsid w:val="00096798"/>
    <w:rsid w:val="000A462F"/>
    <w:rsid w:val="000A5D31"/>
    <w:rsid w:val="000A7AB3"/>
    <w:rsid w:val="000B5941"/>
    <w:rsid w:val="000B63FF"/>
    <w:rsid w:val="000B712D"/>
    <w:rsid w:val="000C0630"/>
    <w:rsid w:val="000C5073"/>
    <w:rsid w:val="000C57E4"/>
    <w:rsid w:val="000C6CA2"/>
    <w:rsid w:val="000D0E11"/>
    <w:rsid w:val="000D1B03"/>
    <w:rsid w:val="000D252B"/>
    <w:rsid w:val="000E59E0"/>
    <w:rsid w:val="000E6F47"/>
    <w:rsid w:val="000F1108"/>
    <w:rsid w:val="000F1225"/>
    <w:rsid w:val="000F6403"/>
    <w:rsid w:val="000F6D99"/>
    <w:rsid w:val="000F7663"/>
    <w:rsid w:val="00103B4A"/>
    <w:rsid w:val="00104875"/>
    <w:rsid w:val="00105DD9"/>
    <w:rsid w:val="00115432"/>
    <w:rsid w:val="00123C88"/>
    <w:rsid w:val="00126BA8"/>
    <w:rsid w:val="0013135F"/>
    <w:rsid w:val="00134C52"/>
    <w:rsid w:val="00140387"/>
    <w:rsid w:val="00143675"/>
    <w:rsid w:val="00143883"/>
    <w:rsid w:val="00146267"/>
    <w:rsid w:val="00153AA4"/>
    <w:rsid w:val="00160301"/>
    <w:rsid w:val="00160765"/>
    <w:rsid w:val="001643AD"/>
    <w:rsid w:val="00165842"/>
    <w:rsid w:val="00171535"/>
    <w:rsid w:val="00174259"/>
    <w:rsid w:val="001753B8"/>
    <w:rsid w:val="00175724"/>
    <w:rsid w:val="00175861"/>
    <w:rsid w:val="001828F5"/>
    <w:rsid w:val="00182A18"/>
    <w:rsid w:val="00183327"/>
    <w:rsid w:val="0018572C"/>
    <w:rsid w:val="0018595D"/>
    <w:rsid w:val="00191FBA"/>
    <w:rsid w:val="00192B7C"/>
    <w:rsid w:val="00195417"/>
    <w:rsid w:val="00196C38"/>
    <w:rsid w:val="001974CE"/>
    <w:rsid w:val="001A2D6C"/>
    <w:rsid w:val="001A41B7"/>
    <w:rsid w:val="001A5E90"/>
    <w:rsid w:val="001B57E0"/>
    <w:rsid w:val="001B6C8B"/>
    <w:rsid w:val="001C1B42"/>
    <w:rsid w:val="001C62D4"/>
    <w:rsid w:val="001D075F"/>
    <w:rsid w:val="001D30C8"/>
    <w:rsid w:val="001D5FC1"/>
    <w:rsid w:val="001E0752"/>
    <w:rsid w:val="001E3C18"/>
    <w:rsid w:val="001E7577"/>
    <w:rsid w:val="001F45F6"/>
    <w:rsid w:val="001F7B7E"/>
    <w:rsid w:val="00201D09"/>
    <w:rsid w:val="002075A4"/>
    <w:rsid w:val="00210997"/>
    <w:rsid w:val="002119C4"/>
    <w:rsid w:val="002142A4"/>
    <w:rsid w:val="00214CC7"/>
    <w:rsid w:val="00217E79"/>
    <w:rsid w:val="00221A8D"/>
    <w:rsid w:val="00222858"/>
    <w:rsid w:val="00224B70"/>
    <w:rsid w:val="0022665D"/>
    <w:rsid w:val="00232CE0"/>
    <w:rsid w:val="0023382D"/>
    <w:rsid w:val="00240073"/>
    <w:rsid w:val="0024244E"/>
    <w:rsid w:val="00244F76"/>
    <w:rsid w:val="0024563E"/>
    <w:rsid w:val="00245CAB"/>
    <w:rsid w:val="002467C2"/>
    <w:rsid w:val="002502F7"/>
    <w:rsid w:val="00253BEC"/>
    <w:rsid w:val="00253DAD"/>
    <w:rsid w:val="00256332"/>
    <w:rsid w:val="002577B8"/>
    <w:rsid w:val="0026200D"/>
    <w:rsid w:val="002629F0"/>
    <w:rsid w:val="00263468"/>
    <w:rsid w:val="00264E1C"/>
    <w:rsid w:val="00265979"/>
    <w:rsid w:val="00267764"/>
    <w:rsid w:val="00270008"/>
    <w:rsid w:val="0027216B"/>
    <w:rsid w:val="00272EB6"/>
    <w:rsid w:val="002746D8"/>
    <w:rsid w:val="0028015C"/>
    <w:rsid w:val="00282723"/>
    <w:rsid w:val="00282BF5"/>
    <w:rsid w:val="00286823"/>
    <w:rsid w:val="002873B3"/>
    <w:rsid w:val="00293085"/>
    <w:rsid w:val="002959CA"/>
    <w:rsid w:val="00296F1D"/>
    <w:rsid w:val="002A0623"/>
    <w:rsid w:val="002A0CF1"/>
    <w:rsid w:val="002A3277"/>
    <w:rsid w:val="002A465A"/>
    <w:rsid w:val="002B3AB6"/>
    <w:rsid w:val="002B70D9"/>
    <w:rsid w:val="002B7B45"/>
    <w:rsid w:val="002C1E54"/>
    <w:rsid w:val="002C36FF"/>
    <w:rsid w:val="002C3D06"/>
    <w:rsid w:val="002C49D8"/>
    <w:rsid w:val="002C7C42"/>
    <w:rsid w:val="002D48DA"/>
    <w:rsid w:val="002D7728"/>
    <w:rsid w:val="002E023A"/>
    <w:rsid w:val="002E0495"/>
    <w:rsid w:val="002E16D5"/>
    <w:rsid w:val="002E4F73"/>
    <w:rsid w:val="002E5B91"/>
    <w:rsid w:val="002F1638"/>
    <w:rsid w:val="002F555E"/>
    <w:rsid w:val="002F714C"/>
    <w:rsid w:val="002F7242"/>
    <w:rsid w:val="002F7C1F"/>
    <w:rsid w:val="00302D47"/>
    <w:rsid w:val="003055F5"/>
    <w:rsid w:val="003076D5"/>
    <w:rsid w:val="003123CC"/>
    <w:rsid w:val="00314C07"/>
    <w:rsid w:val="00323DA0"/>
    <w:rsid w:val="00324A0E"/>
    <w:rsid w:val="003301DC"/>
    <w:rsid w:val="00336616"/>
    <w:rsid w:val="00336E19"/>
    <w:rsid w:val="003376B0"/>
    <w:rsid w:val="00340070"/>
    <w:rsid w:val="00343A27"/>
    <w:rsid w:val="00343D91"/>
    <w:rsid w:val="00353327"/>
    <w:rsid w:val="003547B1"/>
    <w:rsid w:val="00355C1E"/>
    <w:rsid w:val="0035648D"/>
    <w:rsid w:val="00356E72"/>
    <w:rsid w:val="00361E2B"/>
    <w:rsid w:val="003645D7"/>
    <w:rsid w:val="00365D30"/>
    <w:rsid w:val="003706D4"/>
    <w:rsid w:val="00370A7E"/>
    <w:rsid w:val="00372FAF"/>
    <w:rsid w:val="00376272"/>
    <w:rsid w:val="003777AA"/>
    <w:rsid w:val="00383869"/>
    <w:rsid w:val="00391A38"/>
    <w:rsid w:val="0039264B"/>
    <w:rsid w:val="003935DB"/>
    <w:rsid w:val="003941C7"/>
    <w:rsid w:val="0039527F"/>
    <w:rsid w:val="003A079A"/>
    <w:rsid w:val="003A3527"/>
    <w:rsid w:val="003A358D"/>
    <w:rsid w:val="003A484B"/>
    <w:rsid w:val="003A6E34"/>
    <w:rsid w:val="003A7EDE"/>
    <w:rsid w:val="003B703B"/>
    <w:rsid w:val="003C642B"/>
    <w:rsid w:val="003D014E"/>
    <w:rsid w:val="003D1D61"/>
    <w:rsid w:val="003D24BF"/>
    <w:rsid w:val="003D3644"/>
    <w:rsid w:val="003D3672"/>
    <w:rsid w:val="003D3F80"/>
    <w:rsid w:val="003D61C0"/>
    <w:rsid w:val="003D650F"/>
    <w:rsid w:val="003D6DC6"/>
    <w:rsid w:val="003E3E73"/>
    <w:rsid w:val="003E3EBE"/>
    <w:rsid w:val="003E47F0"/>
    <w:rsid w:val="003F1C5D"/>
    <w:rsid w:val="003F2C5B"/>
    <w:rsid w:val="003F32DB"/>
    <w:rsid w:val="003F3626"/>
    <w:rsid w:val="003F65B3"/>
    <w:rsid w:val="00400772"/>
    <w:rsid w:val="00400CAF"/>
    <w:rsid w:val="00400D77"/>
    <w:rsid w:val="00402671"/>
    <w:rsid w:val="00402D9C"/>
    <w:rsid w:val="004110FC"/>
    <w:rsid w:val="004147D6"/>
    <w:rsid w:val="00417E3F"/>
    <w:rsid w:val="0042367C"/>
    <w:rsid w:val="004247ED"/>
    <w:rsid w:val="00435B85"/>
    <w:rsid w:val="00436B25"/>
    <w:rsid w:val="00436EFB"/>
    <w:rsid w:val="00437B4A"/>
    <w:rsid w:val="00455710"/>
    <w:rsid w:val="00456A31"/>
    <w:rsid w:val="00457A37"/>
    <w:rsid w:val="00457C01"/>
    <w:rsid w:val="00470394"/>
    <w:rsid w:val="00475A43"/>
    <w:rsid w:val="004767CD"/>
    <w:rsid w:val="00484678"/>
    <w:rsid w:val="004849F8"/>
    <w:rsid w:val="00486297"/>
    <w:rsid w:val="00487CDB"/>
    <w:rsid w:val="004916D7"/>
    <w:rsid w:val="00491BF8"/>
    <w:rsid w:val="004968B5"/>
    <w:rsid w:val="00497BAE"/>
    <w:rsid w:val="004A369F"/>
    <w:rsid w:val="004A61E6"/>
    <w:rsid w:val="004A7B2F"/>
    <w:rsid w:val="004B52CF"/>
    <w:rsid w:val="004B533F"/>
    <w:rsid w:val="004B6CB2"/>
    <w:rsid w:val="004B74D9"/>
    <w:rsid w:val="004C39DF"/>
    <w:rsid w:val="004C60E5"/>
    <w:rsid w:val="004D3F26"/>
    <w:rsid w:val="004D4A6A"/>
    <w:rsid w:val="004D50B2"/>
    <w:rsid w:val="004E3287"/>
    <w:rsid w:val="004F1239"/>
    <w:rsid w:val="004F18A9"/>
    <w:rsid w:val="004F4472"/>
    <w:rsid w:val="004F637B"/>
    <w:rsid w:val="00501415"/>
    <w:rsid w:val="00502F31"/>
    <w:rsid w:val="00504376"/>
    <w:rsid w:val="00511A5F"/>
    <w:rsid w:val="00512C02"/>
    <w:rsid w:val="00514310"/>
    <w:rsid w:val="00515ED4"/>
    <w:rsid w:val="00515F46"/>
    <w:rsid w:val="005172C6"/>
    <w:rsid w:val="00520991"/>
    <w:rsid w:val="00521620"/>
    <w:rsid w:val="005219A8"/>
    <w:rsid w:val="00527591"/>
    <w:rsid w:val="0053027A"/>
    <w:rsid w:val="005302CA"/>
    <w:rsid w:val="00533170"/>
    <w:rsid w:val="005355C8"/>
    <w:rsid w:val="005356AE"/>
    <w:rsid w:val="00537F0B"/>
    <w:rsid w:val="00537F58"/>
    <w:rsid w:val="0054040C"/>
    <w:rsid w:val="00541492"/>
    <w:rsid w:val="005450F6"/>
    <w:rsid w:val="00545857"/>
    <w:rsid w:val="00551616"/>
    <w:rsid w:val="0055226F"/>
    <w:rsid w:val="00553B55"/>
    <w:rsid w:val="005572B5"/>
    <w:rsid w:val="00560F56"/>
    <w:rsid w:val="005615CA"/>
    <w:rsid w:val="005712CB"/>
    <w:rsid w:val="00571590"/>
    <w:rsid w:val="00572CB0"/>
    <w:rsid w:val="00584BFB"/>
    <w:rsid w:val="00585696"/>
    <w:rsid w:val="00587B12"/>
    <w:rsid w:val="00587E6B"/>
    <w:rsid w:val="00590459"/>
    <w:rsid w:val="005946E8"/>
    <w:rsid w:val="00594EB9"/>
    <w:rsid w:val="005A55D7"/>
    <w:rsid w:val="005A5753"/>
    <w:rsid w:val="005A6B5F"/>
    <w:rsid w:val="005A7772"/>
    <w:rsid w:val="005A7B01"/>
    <w:rsid w:val="005B0674"/>
    <w:rsid w:val="005B06F0"/>
    <w:rsid w:val="005B1434"/>
    <w:rsid w:val="005B53FC"/>
    <w:rsid w:val="005C4446"/>
    <w:rsid w:val="005C4A2E"/>
    <w:rsid w:val="005D5D21"/>
    <w:rsid w:val="005E0263"/>
    <w:rsid w:val="005E1F32"/>
    <w:rsid w:val="005E2612"/>
    <w:rsid w:val="005E3124"/>
    <w:rsid w:val="005E4E0C"/>
    <w:rsid w:val="005F0383"/>
    <w:rsid w:val="005F04D1"/>
    <w:rsid w:val="005F1B37"/>
    <w:rsid w:val="005F1BB2"/>
    <w:rsid w:val="005F2166"/>
    <w:rsid w:val="005F3BE9"/>
    <w:rsid w:val="005F784B"/>
    <w:rsid w:val="00607590"/>
    <w:rsid w:val="006108A3"/>
    <w:rsid w:val="00610C26"/>
    <w:rsid w:val="006170DC"/>
    <w:rsid w:val="00620ED0"/>
    <w:rsid w:val="00626255"/>
    <w:rsid w:val="00630734"/>
    <w:rsid w:val="006316E5"/>
    <w:rsid w:val="00636193"/>
    <w:rsid w:val="0064588D"/>
    <w:rsid w:val="00645F49"/>
    <w:rsid w:val="00650D97"/>
    <w:rsid w:val="0065699A"/>
    <w:rsid w:val="00663B4D"/>
    <w:rsid w:val="00664785"/>
    <w:rsid w:val="00664DDD"/>
    <w:rsid w:val="00665783"/>
    <w:rsid w:val="00666EEA"/>
    <w:rsid w:val="0067196D"/>
    <w:rsid w:val="006749BE"/>
    <w:rsid w:val="00675DF1"/>
    <w:rsid w:val="00677C4B"/>
    <w:rsid w:val="00680AD0"/>
    <w:rsid w:val="0068176F"/>
    <w:rsid w:val="00682300"/>
    <w:rsid w:val="006841B6"/>
    <w:rsid w:val="0068508A"/>
    <w:rsid w:val="00687A44"/>
    <w:rsid w:val="00690251"/>
    <w:rsid w:val="00694753"/>
    <w:rsid w:val="00696C96"/>
    <w:rsid w:val="006A0908"/>
    <w:rsid w:val="006A31D7"/>
    <w:rsid w:val="006C3B6A"/>
    <w:rsid w:val="006C491C"/>
    <w:rsid w:val="006C5982"/>
    <w:rsid w:val="006D1C95"/>
    <w:rsid w:val="006D475F"/>
    <w:rsid w:val="006D5472"/>
    <w:rsid w:val="006D5E09"/>
    <w:rsid w:val="006D62DF"/>
    <w:rsid w:val="006D7C94"/>
    <w:rsid w:val="006E0E48"/>
    <w:rsid w:val="006E1113"/>
    <w:rsid w:val="006F21B5"/>
    <w:rsid w:val="006F5544"/>
    <w:rsid w:val="006F75D2"/>
    <w:rsid w:val="00701078"/>
    <w:rsid w:val="007044C0"/>
    <w:rsid w:val="0070495B"/>
    <w:rsid w:val="00706697"/>
    <w:rsid w:val="00712105"/>
    <w:rsid w:val="0071272C"/>
    <w:rsid w:val="00712DBE"/>
    <w:rsid w:val="00713604"/>
    <w:rsid w:val="007156D7"/>
    <w:rsid w:val="00716A13"/>
    <w:rsid w:val="00721618"/>
    <w:rsid w:val="00722DBF"/>
    <w:rsid w:val="0073171F"/>
    <w:rsid w:val="00731D20"/>
    <w:rsid w:val="0073224F"/>
    <w:rsid w:val="0073228B"/>
    <w:rsid w:val="0073303F"/>
    <w:rsid w:val="00736ED2"/>
    <w:rsid w:val="00743320"/>
    <w:rsid w:val="00743DA0"/>
    <w:rsid w:val="00746E28"/>
    <w:rsid w:val="00752ECF"/>
    <w:rsid w:val="00753871"/>
    <w:rsid w:val="00753BE9"/>
    <w:rsid w:val="00756E01"/>
    <w:rsid w:val="007602A2"/>
    <w:rsid w:val="007602CA"/>
    <w:rsid w:val="00760F78"/>
    <w:rsid w:val="00766AF5"/>
    <w:rsid w:val="007710E9"/>
    <w:rsid w:val="0077550C"/>
    <w:rsid w:val="00780955"/>
    <w:rsid w:val="00781A67"/>
    <w:rsid w:val="00781B58"/>
    <w:rsid w:val="007826E3"/>
    <w:rsid w:val="00791ACD"/>
    <w:rsid w:val="00791B83"/>
    <w:rsid w:val="00793010"/>
    <w:rsid w:val="00794FA8"/>
    <w:rsid w:val="0079568F"/>
    <w:rsid w:val="00795F5D"/>
    <w:rsid w:val="0079698D"/>
    <w:rsid w:val="007A1147"/>
    <w:rsid w:val="007A41AD"/>
    <w:rsid w:val="007B20A0"/>
    <w:rsid w:val="007B3C6D"/>
    <w:rsid w:val="007B4A8B"/>
    <w:rsid w:val="007B5613"/>
    <w:rsid w:val="007B5E24"/>
    <w:rsid w:val="007C3923"/>
    <w:rsid w:val="007C6F50"/>
    <w:rsid w:val="007C7BE5"/>
    <w:rsid w:val="007D06B8"/>
    <w:rsid w:val="007D1402"/>
    <w:rsid w:val="007D5856"/>
    <w:rsid w:val="007D58E7"/>
    <w:rsid w:val="007D6A2C"/>
    <w:rsid w:val="007D6D42"/>
    <w:rsid w:val="007E2928"/>
    <w:rsid w:val="007E2D02"/>
    <w:rsid w:val="007E2F66"/>
    <w:rsid w:val="007E4BEC"/>
    <w:rsid w:val="007E5DA0"/>
    <w:rsid w:val="007E70B2"/>
    <w:rsid w:val="007E7901"/>
    <w:rsid w:val="007E7A52"/>
    <w:rsid w:val="007F2D7A"/>
    <w:rsid w:val="007F4D0F"/>
    <w:rsid w:val="00803C6E"/>
    <w:rsid w:val="008062E0"/>
    <w:rsid w:val="00810CFB"/>
    <w:rsid w:val="00811187"/>
    <w:rsid w:val="00814792"/>
    <w:rsid w:val="00815CD8"/>
    <w:rsid w:val="0081740B"/>
    <w:rsid w:val="008213B7"/>
    <w:rsid w:val="008258A2"/>
    <w:rsid w:val="00827630"/>
    <w:rsid w:val="00830C63"/>
    <w:rsid w:val="0083686D"/>
    <w:rsid w:val="008406C5"/>
    <w:rsid w:val="00841533"/>
    <w:rsid w:val="0084167F"/>
    <w:rsid w:val="00843246"/>
    <w:rsid w:val="00852BC0"/>
    <w:rsid w:val="0085699D"/>
    <w:rsid w:val="0085727B"/>
    <w:rsid w:val="0086595D"/>
    <w:rsid w:val="00873089"/>
    <w:rsid w:val="00873500"/>
    <w:rsid w:val="00881991"/>
    <w:rsid w:val="008857B7"/>
    <w:rsid w:val="00887A0B"/>
    <w:rsid w:val="008943F4"/>
    <w:rsid w:val="008A45F6"/>
    <w:rsid w:val="008A50FD"/>
    <w:rsid w:val="008B0374"/>
    <w:rsid w:val="008B107C"/>
    <w:rsid w:val="008B394F"/>
    <w:rsid w:val="008B58AC"/>
    <w:rsid w:val="008B6099"/>
    <w:rsid w:val="008B77D7"/>
    <w:rsid w:val="008C419C"/>
    <w:rsid w:val="008C4427"/>
    <w:rsid w:val="008C4652"/>
    <w:rsid w:val="008C7425"/>
    <w:rsid w:val="008D158C"/>
    <w:rsid w:val="008D4A36"/>
    <w:rsid w:val="008D578E"/>
    <w:rsid w:val="008E097C"/>
    <w:rsid w:val="008E6081"/>
    <w:rsid w:val="008F246B"/>
    <w:rsid w:val="008F35D5"/>
    <w:rsid w:val="008F673C"/>
    <w:rsid w:val="008F6BA7"/>
    <w:rsid w:val="008F6E63"/>
    <w:rsid w:val="008F7E8B"/>
    <w:rsid w:val="009016C4"/>
    <w:rsid w:val="00902C64"/>
    <w:rsid w:val="00907168"/>
    <w:rsid w:val="009102AD"/>
    <w:rsid w:val="00911D1F"/>
    <w:rsid w:val="00913101"/>
    <w:rsid w:val="00915B6E"/>
    <w:rsid w:val="009161AA"/>
    <w:rsid w:val="009207A5"/>
    <w:rsid w:val="00925811"/>
    <w:rsid w:val="0092620C"/>
    <w:rsid w:val="009306EB"/>
    <w:rsid w:val="00931625"/>
    <w:rsid w:val="00932258"/>
    <w:rsid w:val="00933CD9"/>
    <w:rsid w:val="00940135"/>
    <w:rsid w:val="009402B5"/>
    <w:rsid w:val="00942B78"/>
    <w:rsid w:val="009445CC"/>
    <w:rsid w:val="00945464"/>
    <w:rsid w:val="009461E3"/>
    <w:rsid w:val="009553E0"/>
    <w:rsid w:val="00955625"/>
    <w:rsid w:val="009560AF"/>
    <w:rsid w:val="00960153"/>
    <w:rsid w:val="009611D2"/>
    <w:rsid w:val="00962A2B"/>
    <w:rsid w:val="00962DF2"/>
    <w:rsid w:val="0096356C"/>
    <w:rsid w:val="009640AD"/>
    <w:rsid w:val="00967534"/>
    <w:rsid w:val="00967707"/>
    <w:rsid w:val="00967B82"/>
    <w:rsid w:val="00970BE7"/>
    <w:rsid w:val="0097155A"/>
    <w:rsid w:val="00974308"/>
    <w:rsid w:val="00977CD7"/>
    <w:rsid w:val="00984A7E"/>
    <w:rsid w:val="00986258"/>
    <w:rsid w:val="00986684"/>
    <w:rsid w:val="00986A7E"/>
    <w:rsid w:val="00987081"/>
    <w:rsid w:val="00987D3E"/>
    <w:rsid w:val="00993758"/>
    <w:rsid w:val="009957BA"/>
    <w:rsid w:val="009A17A8"/>
    <w:rsid w:val="009A4812"/>
    <w:rsid w:val="009A56A9"/>
    <w:rsid w:val="009A675B"/>
    <w:rsid w:val="009A6F48"/>
    <w:rsid w:val="009B04E8"/>
    <w:rsid w:val="009B6698"/>
    <w:rsid w:val="009C1FB2"/>
    <w:rsid w:val="009C632F"/>
    <w:rsid w:val="009D04C1"/>
    <w:rsid w:val="009D052D"/>
    <w:rsid w:val="009D0DA6"/>
    <w:rsid w:val="009D3518"/>
    <w:rsid w:val="009D7AEF"/>
    <w:rsid w:val="009E6977"/>
    <w:rsid w:val="009E6DC9"/>
    <w:rsid w:val="009F2752"/>
    <w:rsid w:val="00A05570"/>
    <w:rsid w:val="00A05969"/>
    <w:rsid w:val="00A101AE"/>
    <w:rsid w:val="00A16132"/>
    <w:rsid w:val="00A1748A"/>
    <w:rsid w:val="00A2132F"/>
    <w:rsid w:val="00A222E6"/>
    <w:rsid w:val="00A27296"/>
    <w:rsid w:val="00A347A6"/>
    <w:rsid w:val="00A34C28"/>
    <w:rsid w:val="00A37CDF"/>
    <w:rsid w:val="00A402A8"/>
    <w:rsid w:val="00A41C61"/>
    <w:rsid w:val="00A43BC2"/>
    <w:rsid w:val="00A53FFF"/>
    <w:rsid w:val="00A54FE2"/>
    <w:rsid w:val="00A56699"/>
    <w:rsid w:val="00A56E9C"/>
    <w:rsid w:val="00A62508"/>
    <w:rsid w:val="00A63C28"/>
    <w:rsid w:val="00A64693"/>
    <w:rsid w:val="00A648E0"/>
    <w:rsid w:val="00A71164"/>
    <w:rsid w:val="00A77263"/>
    <w:rsid w:val="00A77D4A"/>
    <w:rsid w:val="00A83B8B"/>
    <w:rsid w:val="00A8647B"/>
    <w:rsid w:val="00A96E9D"/>
    <w:rsid w:val="00A972DB"/>
    <w:rsid w:val="00AA2208"/>
    <w:rsid w:val="00AA3630"/>
    <w:rsid w:val="00AA7FD8"/>
    <w:rsid w:val="00AB2030"/>
    <w:rsid w:val="00AB2FE6"/>
    <w:rsid w:val="00AB5EB8"/>
    <w:rsid w:val="00AB7C0A"/>
    <w:rsid w:val="00AC184A"/>
    <w:rsid w:val="00AC1D6B"/>
    <w:rsid w:val="00AC5785"/>
    <w:rsid w:val="00AC6748"/>
    <w:rsid w:val="00AC6D8B"/>
    <w:rsid w:val="00AC7B26"/>
    <w:rsid w:val="00AD205A"/>
    <w:rsid w:val="00AD44B7"/>
    <w:rsid w:val="00AD6448"/>
    <w:rsid w:val="00AE4BFE"/>
    <w:rsid w:val="00AF0B81"/>
    <w:rsid w:val="00AF21DB"/>
    <w:rsid w:val="00AF512C"/>
    <w:rsid w:val="00AF54F0"/>
    <w:rsid w:val="00B109D3"/>
    <w:rsid w:val="00B13FEC"/>
    <w:rsid w:val="00B17E28"/>
    <w:rsid w:val="00B20BB2"/>
    <w:rsid w:val="00B21AE2"/>
    <w:rsid w:val="00B24EFE"/>
    <w:rsid w:val="00B258DF"/>
    <w:rsid w:val="00B37555"/>
    <w:rsid w:val="00B43273"/>
    <w:rsid w:val="00B45F39"/>
    <w:rsid w:val="00B474DB"/>
    <w:rsid w:val="00B50F19"/>
    <w:rsid w:val="00B524BD"/>
    <w:rsid w:val="00B56AD4"/>
    <w:rsid w:val="00B6045B"/>
    <w:rsid w:val="00B62ED3"/>
    <w:rsid w:val="00B7247F"/>
    <w:rsid w:val="00B77CA8"/>
    <w:rsid w:val="00B802A0"/>
    <w:rsid w:val="00B84695"/>
    <w:rsid w:val="00B872DC"/>
    <w:rsid w:val="00B9102F"/>
    <w:rsid w:val="00B910E8"/>
    <w:rsid w:val="00B9667C"/>
    <w:rsid w:val="00B96C8B"/>
    <w:rsid w:val="00BA1FC4"/>
    <w:rsid w:val="00BA2E4C"/>
    <w:rsid w:val="00BA636A"/>
    <w:rsid w:val="00BB0EDF"/>
    <w:rsid w:val="00BB1423"/>
    <w:rsid w:val="00BB40FD"/>
    <w:rsid w:val="00BB4881"/>
    <w:rsid w:val="00BB6C63"/>
    <w:rsid w:val="00BC09D4"/>
    <w:rsid w:val="00BC0E30"/>
    <w:rsid w:val="00BC1AD3"/>
    <w:rsid w:val="00BC40F6"/>
    <w:rsid w:val="00BC5D93"/>
    <w:rsid w:val="00BD2BC5"/>
    <w:rsid w:val="00BD6558"/>
    <w:rsid w:val="00BE2775"/>
    <w:rsid w:val="00BE5615"/>
    <w:rsid w:val="00BE6673"/>
    <w:rsid w:val="00BE743E"/>
    <w:rsid w:val="00BE7C72"/>
    <w:rsid w:val="00BF16D3"/>
    <w:rsid w:val="00BF17AD"/>
    <w:rsid w:val="00BF42F2"/>
    <w:rsid w:val="00BF6F11"/>
    <w:rsid w:val="00C03C83"/>
    <w:rsid w:val="00C041E2"/>
    <w:rsid w:val="00C0656B"/>
    <w:rsid w:val="00C06894"/>
    <w:rsid w:val="00C06F36"/>
    <w:rsid w:val="00C12E54"/>
    <w:rsid w:val="00C139EE"/>
    <w:rsid w:val="00C14DAB"/>
    <w:rsid w:val="00C1599A"/>
    <w:rsid w:val="00C244CC"/>
    <w:rsid w:val="00C25DB1"/>
    <w:rsid w:val="00C31307"/>
    <w:rsid w:val="00C33B1B"/>
    <w:rsid w:val="00C33BC1"/>
    <w:rsid w:val="00C33C86"/>
    <w:rsid w:val="00C35CAA"/>
    <w:rsid w:val="00C44CBB"/>
    <w:rsid w:val="00C5103E"/>
    <w:rsid w:val="00C51B9C"/>
    <w:rsid w:val="00C51BEC"/>
    <w:rsid w:val="00C529FC"/>
    <w:rsid w:val="00C538B8"/>
    <w:rsid w:val="00C563D8"/>
    <w:rsid w:val="00C56DDE"/>
    <w:rsid w:val="00C61D67"/>
    <w:rsid w:val="00C61F1D"/>
    <w:rsid w:val="00C65D5C"/>
    <w:rsid w:val="00C7285A"/>
    <w:rsid w:val="00C728A5"/>
    <w:rsid w:val="00C73C08"/>
    <w:rsid w:val="00C81157"/>
    <w:rsid w:val="00C81F88"/>
    <w:rsid w:val="00C83843"/>
    <w:rsid w:val="00C8519D"/>
    <w:rsid w:val="00C85C7D"/>
    <w:rsid w:val="00C87713"/>
    <w:rsid w:val="00C93D13"/>
    <w:rsid w:val="00C95784"/>
    <w:rsid w:val="00C95B63"/>
    <w:rsid w:val="00CA1917"/>
    <w:rsid w:val="00CA37D7"/>
    <w:rsid w:val="00CA5238"/>
    <w:rsid w:val="00CA5C2E"/>
    <w:rsid w:val="00CA706C"/>
    <w:rsid w:val="00CA76EC"/>
    <w:rsid w:val="00CB4CA9"/>
    <w:rsid w:val="00CB65A1"/>
    <w:rsid w:val="00CB76A5"/>
    <w:rsid w:val="00CC037C"/>
    <w:rsid w:val="00CC2E03"/>
    <w:rsid w:val="00CC6DB4"/>
    <w:rsid w:val="00CD0156"/>
    <w:rsid w:val="00CD3C08"/>
    <w:rsid w:val="00CE03CC"/>
    <w:rsid w:val="00CE1AFA"/>
    <w:rsid w:val="00CE4083"/>
    <w:rsid w:val="00CE5D54"/>
    <w:rsid w:val="00D0018E"/>
    <w:rsid w:val="00D038DB"/>
    <w:rsid w:val="00D05586"/>
    <w:rsid w:val="00D0623A"/>
    <w:rsid w:val="00D079DF"/>
    <w:rsid w:val="00D11A40"/>
    <w:rsid w:val="00D139EF"/>
    <w:rsid w:val="00D14DA3"/>
    <w:rsid w:val="00D1649C"/>
    <w:rsid w:val="00D2032E"/>
    <w:rsid w:val="00D2424C"/>
    <w:rsid w:val="00D25C81"/>
    <w:rsid w:val="00D2649C"/>
    <w:rsid w:val="00D31C91"/>
    <w:rsid w:val="00D344DC"/>
    <w:rsid w:val="00D368B0"/>
    <w:rsid w:val="00D37CAD"/>
    <w:rsid w:val="00D4157C"/>
    <w:rsid w:val="00D41E8B"/>
    <w:rsid w:val="00D42733"/>
    <w:rsid w:val="00D443D9"/>
    <w:rsid w:val="00D45340"/>
    <w:rsid w:val="00D4558E"/>
    <w:rsid w:val="00D465AA"/>
    <w:rsid w:val="00D5006A"/>
    <w:rsid w:val="00D50F86"/>
    <w:rsid w:val="00D60D3E"/>
    <w:rsid w:val="00D62D62"/>
    <w:rsid w:val="00D63191"/>
    <w:rsid w:val="00D63741"/>
    <w:rsid w:val="00D65AC2"/>
    <w:rsid w:val="00D673B3"/>
    <w:rsid w:val="00D738A3"/>
    <w:rsid w:val="00D7720E"/>
    <w:rsid w:val="00D844A8"/>
    <w:rsid w:val="00D8556B"/>
    <w:rsid w:val="00D855CD"/>
    <w:rsid w:val="00D856E9"/>
    <w:rsid w:val="00D874D0"/>
    <w:rsid w:val="00D90340"/>
    <w:rsid w:val="00D907B3"/>
    <w:rsid w:val="00D92149"/>
    <w:rsid w:val="00D94BDA"/>
    <w:rsid w:val="00D953A3"/>
    <w:rsid w:val="00D9759E"/>
    <w:rsid w:val="00D97D4C"/>
    <w:rsid w:val="00DA4889"/>
    <w:rsid w:val="00DA553C"/>
    <w:rsid w:val="00DA5606"/>
    <w:rsid w:val="00DB645D"/>
    <w:rsid w:val="00DC5FEB"/>
    <w:rsid w:val="00DD00C8"/>
    <w:rsid w:val="00DD6BAF"/>
    <w:rsid w:val="00DD7B04"/>
    <w:rsid w:val="00DE56D8"/>
    <w:rsid w:val="00DE5C62"/>
    <w:rsid w:val="00DF27C4"/>
    <w:rsid w:val="00DF2ECD"/>
    <w:rsid w:val="00E03105"/>
    <w:rsid w:val="00E0343A"/>
    <w:rsid w:val="00E03707"/>
    <w:rsid w:val="00E03935"/>
    <w:rsid w:val="00E100E2"/>
    <w:rsid w:val="00E14B06"/>
    <w:rsid w:val="00E159D1"/>
    <w:rsid w:val="00E1717A"/>
    <w:rsid w:val="00E17363"/>
    <w:rsid w:val="00E17C3F"/>
    <w:rsid w:val="00E2115B"/>
    <w:rsid w:val="00E21F05"/>
    <w:rsid w:val="00E22C95"/>
    <w:rsid w:val="00E27D97"/>
    <w:rsid w:val="00E31B3C"/>
    <w:rsid w:val="00E32797"/>
    <w:rsid w:val="00E32D69"/>
    <w:rsid w:val="00E36217"/>
    <w:rsid w:val="00E368B6"/>
    <w:rsid w:val="00E37478"/>
    <w:rsid w:val="00E37859"/>
    <w:rsid w:val="00E41CE7"/>
    <w:rsid w:val="00E44091"/>
    <w:rsid w:val="00E454DF"/>
    <w:rsid w:val="00E46DEE"/>
    <w:rsid w:val="00E473B9"/>
    <w:rsid w:val="00E50C5B"/>
    <w:rsid w:val="00E51C61"/>
    <w:rsid w:val="00E55183"/>
    <w:rsid w:val="00E56D24"/>
    <w:rsid w:val="00E61D3B"/>
    <w:rsid w:val="00E64F4A"/>
    <w:rsid w:val="00E65BF1"/>
    <w:rsid w:val="00E664D5"/>
    <w:rsid w:val="00E70CFE"/>
    <w:rsid w:val="00E7116C"/>
    <w:rsid w:val="00E71214"/>
    <w:rsid w:val="00E71844"/>
    <w:rsid w:val="00E7246A"/>
    <w:rsid w:val="00E841F1"/>
    <w:rsid w:val="00E8420C"/>
    <w:rsid w:val="00E84BE6"/>
    <w:rsid w:val="00E85B28"/>
    <w:rsid w:val="00E87F27"/>
    <w:rsid w:val="00E96723"/>
    <w:rsid w:val="00E96A69"/>
    <w:rsid w:val="00E97E73"/>
    <w:rsid w:val="00EA51A2"/>
    <w:rsid w:val="00EA7DC9"/>
    <w:rsid w:val="00EB2999"/>
    <w:rsid w:val="00EB2D4C"/>
    <w:rsid w:val="00EB757D"/>
    <w:rsid w:val="00EB7B38"/>
    <w:rsid w:val="00EC2779"/>
    <w:rsid w:val="00EC3851"/>
    <w:rsid w:val="00ED0891"/>
    <w:rsid w:val="00ED0B2C"/>
    <w:rsid w:val="00ED0B43"/>
    <w:rsid w:val="00ED2194"/>
    <w:rsid w:val="00ED6433"/>
    <w:rsid w:val="00EE206F"/>
    <w:rsid w:val="00EE2557"/>
    <w:rsid w:val="00EE3FEC"/>
    <w:rsid w:val="00EE4158"/>
    <w:rsid w:val="00EE6313"/>
    <w:rsid w:val="00EF05D9"/>
    <w:rsid w:val="00EF34F9"/>
    <w:rsid w:val="00EF4C44"/>
    <w:rsid w:val="00F03C06"/>
    <w:rsid w:val="00F044B8"/>
    <w:rsid w:val="00F059E3"/>
    <w:rsid w:val="00F0723C"/>
    <w:rsid w:val="00F07431"/>
    <w:rsid w:val="00F07E25"/>
    <w:rsid w:val="00F07FE6"/>
    <w:rsid w:val="00F20339"/>
    <w:rsid w:val="00F23DB4"/>
    <w:rsid w:val="00F30C48"/>
    <w:rsid w:val="00F30FEA"/>
    <w:rsid w:val="00F36D11"/>
    <w:rsid w:val="00F45172"/>
    <w:rsid w:val="00F510F6"/>
    <w:rsid w:val="00F53555"/>
    <w:rsid w:val="00F535B5"/>
    <w:rsid w:val="00F548A4"/>
    <w:rsid w:val="00F570E4"/>
    <w:rsid w:val="00F57D7D"/>
    <w:rsid w:val="00F60015"/>
    <w:rsid w:val="00F610E4"/>
    <w:rsid w:val="00F6399F"/>
    <w:rsid w:val="00F63DE7"/>
    <w:rsid w:val="00F653CA"/>
    <w:rsid w:val="00F674FA"/>
    <w:rsid w:val="00F707B6"/>
    <w:rsid w:val="00F71217"/>
    <w:rsid w:val="00F71C2D"/>
    <w:rsid w:val="00F7308C"/>
    <w:rsid w:val="00F750FF"/>
    <w:rsid w:val="00F84488"/>
    <w:rsid w:val="00F84495"/>
    <w:rsid w:val="00F90FCD"/>
    <w:rsid w:val="00F93EDC"/>
    <w:rsid w:val="00F9498C"/>
    <w:rsid w:val="00FA7522"/>
    <w:rsid w:val="00FB0E6D"/>
    <w:rsid w:val="00FB2DDB"/>
    <w:rsid w:val="00FB426B"/>
    <w:rsid w:val="00FB5D3C"/>
    <w:rsid w:val="00FC212F"/>
    <w:rsid w:val="00FC290C"/>
    <w:rsid w:val="00FC3476"/>
    <w:rsid w:val="00FC6E81"/>
    <w:rsid w:val="00FD004B"/>
    <w:rsid w:val="00FD3A70"/>
    <w:rsid w:val="00FE0761"/>
    <w:rsid w:val="00FE3806"/>
    <w:rsid w:val="00FE69A8"/>
    <w:rsid w:val="00FE7AE1"/>
    <w:rsid w:val="00FF129D"/>
    <w:rsid w:val="00FF23B7"/>
    <w:rsid w:val="00FF3D95"/>
    <w:rsid w:val="031AAC57"/>
    <w:rsid w:val="0A44476C"/>
    <w:rsid w:val="102B7EC2"/>
    <w:rsid w:val="1186C952"/>
    <w:rsid w:val="18B4E884"/>
    <w:rsid w:val="1C223F74"/>
    <w:rsid w:val="1C89D2B4"/>
    <w:rsid w:val="228C224B"/>
    <w:rsid w:val="22C0CE7F"/>
    <w:rsid w:val="3466CBC6"/>
    <w:rsid w:val="419C6FC2"/>
    <w:rsid w:val="43EBB7C0"/>
    <w:rsid w:val="4BDE8555"/>
    <w:rsid w:val="5D6740D7"/>
    <w:rsid w:val="648742B6"/>
    <w:rsid w:val="72664B13"/>
    <w:rsid w:val="75FCF9EC"/>
    <w:rsid w:val="7D7861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211197"/>
  <w15:chartTrackingRefBased/>
  <w15:docId w15:val="{3908C39F-0AA5-40AD-89B5-66DB665E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B3"/>
    <w:pPr>
      <w:spacing w:after="180" w:line="240" w:lineRule="auto"/>
    </w:pPr>
    <w:rPr>
      <w:rFonts w:ascii="Times New Roman" w:eastAsia="Times New Roman" w:hAnsi="Times New Roman" w:cs="Times New Roman"/>
      <w:szCs w:val="20"/>
      <w:lang w:val="en-GB"/>
    </w:rPr>
  </w:style>
  <w:style w:type="paragraph" w:styleId="Heading1">
    <w:name w:val="heading 1"/>
    <w:next w:val="Normal"/>
    <w:link w:val="Heading1Char"/>
    <w:qFormat/>
    <w:rsid w:val="000A7AB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A7A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A7A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0A7A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564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AB3"/>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0A7AB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A7AB3"/>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0A7AB3"/>
    <w:rPr>
      <w:rFonts w:asciiTheme="majorHAnsi" w:eastAsiaTheme="majorEastAsia" w:hAnsiTheme="majorHAnsi" w:cstheme="majorBidi"/>
      <w:i/>
      <w:iCs/>
      <w:color w:val="2F5496" w:themeColor="accent1" w:themeShade="BF"/>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7AB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7AB3"/>
    <w:rPr>
      <w:rFonts w:ascii="Arial" w:eastAsia="Times New Roman" w:hAnsi="Arial" w:cs="Times New Roman"/>
      <w:b/>
      <w:noProof/>
      <w:sz w:val="18"/>
      <w:szCs w:val="20"/>
      <w:lang w:val="en-GB"/>
    </w:rPr>
  </w:style>
  <w:style w:type="paragraph" w:customStyle="1" w:styleId="CRCoverPage">
    <w:name w:val="CR Cover Page"/>
    <w:rsid w:val="000A7AB3"/>
    <w:pPr>
      <w:spacing w:after="120" w:line="240" w:lineRule="auto"/>
    </w:pPr>
    <w:rPr>
      <w:rFonts w:ascii="Arial" w:eastAsia="Times New Roman" w:hAnsi="Arial" w:cs="Times New Roman"/>
      <w:sz w:val="20"/>
      <w:szCs w:val="20"/>
      <w:lang w:val="en-GB"/>
    </w:rPr>
  </w:style>
  <w:style w:type="character" w:styleId="Hyperlink">
    <w:name w:val="Hyperlink"/>
    <w:uiPriority w:val="99"/>
    <w:rsid w:val="000A7AB3"/>
    <w:rPr>
      <w:color w:val="0000FF"/>
      <w:u w:val="singl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7AB3"/>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A7AB3"/>
    <w:rPr>
      <w:rFonts w:ascii="Times New Roman" w:eastAsia="Times New Roman" w:hAnsi="Times New Roman" w:cs="Times New Roman"/>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0A7AB3"/>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0A7AB3"/>
    <w:rPr>
      <w:rFonts w:ascii="Times New Roman" w:eastAsia="SimSun" w:hAnsi="Times New Roman"/>
      <w:b/>
      <w:szCs w:val="20"/>
      <w:lang w:val="x-none" w:eastAsia="x-none"/>
    </w:rPr>
  </w:style>
  <w:style w:type="paragraph" w:styleId="TableofFigures">
    <w:name w:val="table of figures"/>
    <w:basedOn w:val="Normal"/>
    <w:next w:val="Normal"/>
    <w:uiPriority w:val="99"/>
    <w:unhideWhenUsed/>
    <w:rsid w:val="000A7AB3"/>
    <w:pPr>
      <w:spacing w:after="0"/>
    </w:pPr>
    <w:rPr>
      <w:rFonts w:asciiTheme="minorHAnsi" w:hAnsiTheme="minorHAnsi"/>
      <w:i/>
      <w:iCs/>
      <w:sz w:val="20"/>
    </w:rPr>
  </w:style>
  <w:style w:type="table" w:styleId="GridTable5Dark-Accent1">
    <w:name w:val="Grid Table 5 Dark Accent 1"/>
    <w:basedOn w:val="TableNormal"/>
    <w:uiPriority w:val="50"/>
    <w:rsid w:val="000A7AB3"/>
    <w:pPr>
      <w:spacing w:after="0" w:line="240" w:lineRule="auto"/>
    </w:pPr>
    <w:rPr>
      <w:rFonts w:ascii="CG Times (WN)" w:eastAsia="Times New Roman" w:hAnsi="CG Times (W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ibliography">
    <w:name w:val="Bibliography"/>
    <w:basedOn w:val="Normal"/>
    <w:next w:val="Normal"/>
    <w:uiPriority w:val="37"/>
    <w:unhideWhenUsed/>
    <w:rsid w:val="000A7AB3"/>
  </w:style>
  <w:style w:type="paragraph" w:styleId="BalloonText">
    <w:name w:val="Balloon Text"/>
    <w:basedOn w:val="Normal"/>
    <w:link w:val="BalloonTextChar"/>
    <w:semiHidden/>
    <w:unhideWhenUsed/>
    <w:qFormat/>
    <w:rsid w:val="000A7A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AB3"/>
    <w:rPr>
      <w:rFonts w:ascii="Segoe UI" w:eastAsia="Times New Roman" w:hAnsi="Segoe UI" w:cs="Segoe UI"/>
      <w:sz w:val="18"/>
      <w:szCs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A7AB3"/>
    <w:pPr>
      <w:spacing w:after="120"/>
      <w:jc w:val="both"/>
    </w:pPr>
    <w:rPr>
      <w:rFonts w:eastAsia="MS Mincho"/>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AB3"/>
    <w:rPr>
      <w:rFonts w:ascii="Times New Roman" w:eastAsia="MS Mincho" w:hAnsi="Times New Roman" w:cs="Times New Roman"/>
      <w:sz w:val="20"/>
      <w:szCs w:val="24"/>
      <w:lang w:val="en-US"/>
    </w:rPr>
  </w:style>
  <w:style w:type="paragraph" w:customStyle="1" w:styleId="TAH">
    <w:name w:val="TAH"/>
    <w:basedOn w:val="Normal"/>
    <w:link w:val="TAHCar"/>
    <w:qFormat/>
    <w:rsid w:val="000A7AB3"/>
    <w:pPr>
      <w:keepNext/>
      <w:keepLines/>
      <w:spacing w:after="0"/>
      <w:jc w:val="center"/>
    </w:pPr>
    <w:rPr>
      <w:rFonts w:ascii="Arial" w:eastAsia="Malgun Gothic" w:hAnsi="Arial"/>
      <w:b/>
      <w:sz w:val="18"/>
      <w:lang w:eastAsia="x-none"/>
    </w:rPr>
  </w:style>
  <w:style w:type="character" w:customStyle="1" w:styleId="TAHCar">
    <w:name w:val="TAH Car"/>
    <w:link w:val="TAH"/>
    <w:qFormat/>
    <w:rsid w:val="000A7AB3"/>
    <w:rPr>
      <w:rFonts w:ascii="Arial" w:eastAsia="Malgun Gothic" w:hAnsi="Arial" w:cs="Times New Roman"/>
      <w:b/>
      <w:sz w:val="18"/>
      <w:szCs w:val="20"/>
      <w:lang w:val="en-GB" w:eastAsia="x-none"/>
    </w:rPr>
  </w:style>
  <w:style w:type="paragraph" w:customStyle="1" w:styleId="TAC">
    <w:name w:val="TAC"/>
    <w:basedOn w:val="Normal"/>
    <w:link w:val="TACChar"/>
    <w:qFormat/>
    <w:rsid w:val="000A7AB3"/>
    <w:pPr>
      <w:keepNext/>
      <w:keepLines/>
      <w:spacing w:after="0"/>
      <w:jc w:val="center"/>
    </w:pPr>
    <w:rPr>
      <w:rFonts w:ascii="Arial" w:eastAsia="SimSun" w:hAnsi="Arial"/>
      <w:sz w:val="18"/>
    </w:rPr>
  </w:style>
  <w:style w:type="character" w:customStyle="1" w:styleId="TACChar">
    <w:name w:val="TAC Char"/>
    <w:link w:val="TAC"/>
    <w:qFormat/>
    <w:rsid w:val="000A7AB3"/>
    <w:rPr>
      <w:rFonts w:ascii="Arial" w:eastAsia="SimSun" w:hAnsi="Arial" w:cs="Times New Roman"/>
      <w:sz w:val="18"/>
      <w:szCs w:val="20"/>
      <w:lang w:val="en-GB"/>
    </w:rPr>
  </w:style>
  <w:style w:type="paragraph" w:customStyle="1" w:styleId="B2">
    <w:name w:val="B2"/>
    <w:basedOn w:val="Normal"/>
    <w:rsid w:val="000A7AB3"/>
    <w:pPr>
      <w:ind w:left="851" w:hanging="284"/>
    </w:pPr>
    <w:rPr>
      <w:rFonts w:eastAsia="DengXian"/>
      <w:sz w:val="20"/>
    </w:rPr>
  </w:style>
  <w:style w:type="character" w:styleId="CommentReference">
    <w:name w:val="annotation reference"/>
    <w:basedOn w:val="DefaultParagraphFont"/>
    <w:uiPriority w:val="99"/>
    <w:semiHidden/>
    <w:unhideWhenUsed/>
    <w:rsid w:val="000A7AB3"/>
    <w:rPr>
      <w:sz w:val="16"/>
      <w:szCs w:val="16"/>
    </w:rPr>
  </w:style>
  <w:style w:type="paragraph" w:styleId="CommentText">
    <w:name w:val="annotation text"/>
    <w:basedOn w:val="Normal"/>
    <w:link w:val="CommentTextChar"/>
    <w:unhideWhenUsed/>
    <w:qFormat/>
    <w:rsid w:val="000A7AB3"/>
    <w:rPr>
      <w:sz w:val="20"/>
    </w:rPr>
  </w:style>
  <w:style w:type="character" w:customStyle="1" w:styleId="CommentTextChar">
    <w:name w:val="Comment Text Char"/>
    <w:basedOn w:val="DefaultParagraphFont"/>
    <w:link w:val="CommentText"/>
    <w:uiPriority w:val="99"/>
    <w:qFormat/>
    <w:rsid w:val="000A7AB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7AB3"/>
    <w:rPr>
      <w:b/>
      <w:bCs/>
    </w:rPr>
  </w:style>
  <w:style w:type="character" w:customStyle="1" w:styleId="CommentSubjectChar">
    <w:name w:val="Comment Subject Char"/>
    <w:basedOn w:val="CommentTextChar"/>
    <w:link w:val="CommentSubject"/>
    <w:uiPriority w:val="99"/>
    <w:semiHidden/>
    <w:rsid w:val="000A7AB3"/>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rsid w:val="000A7AB3"/>
    <w:pPr>
      <w:spacing w:after="120"/>
      <w:ind w:left="283"/>
    </w:pPr>
    <w:rPr>
      <w:rFonts w:ascii="Arial" w:hAnsi="Arial"/>
      <w:sz w:val="20"/>
    </w:rPr>
  </w:style>
  <w:style w:type="character" w:customStyle="1" w:styleId="BodyTextIndentChar">
    <w:name w:val="Body Text Indent Char"/>
    <w:basedOn w:val="DefaultParagraphFont"/>
    <w:link w:val="BodyTextIndent"/>
    <w:rsid w:val="000A7AB3"/>
    <w:rPr>
      <w:rFonts w:ascii="Arial" w:eastAsia="Times New Roman" w:hAnsi="Arial" w:cs="Times New Roman"/>
      <w:sz w:val="20"/>
      <w:szCs w:val="20"/>
      <w:lang w:val="en-GB"/>
    </w:rPr>
  </w:style>
  <w:style w:type="paragraph" w:styleId="Footer">
    <w:name w:val="footer"/>
    <w:basedOn w:val="Normal"/>
    <w:link w:val="FooterChar"/>
    <w:uiPriority w:val="99"/>
    <w:unhideWhenUsed/>
    <w:rsid w:val="000A7AB3"/>
    <w:pPr>
      <w:tabs>
        <w:tab w:val="center" w:pos="4536"/>
        <w:tab w:val="right" w:pos="9072"/>
      </w:tabs>
      <w:spacing w:after="0"/>
    </w:pPr>
  </w:style>
  <w:style w:type="character" w:customStyle="1" w:styleId="FooterChar">
    <w:name w:val="Footer Char"/>
    <w:basedOn w:val="DefaultParagraphFont"/>
    <w:link w:val="Footer"/>
    <w:uiPriority w:val="99"/>
    <w:rsid w:val="000A7AB3"/>
    <w:rPr>
      <w:rFonts w:ascii="Times New Roman" w:eastAsia="Times New Roman" w:hAnsi="Times New Roman" w:cs="Times New Roman"/>
      <w:szCs w:val="20"/>
      <w:lang w:val="en-GB"/>
    </w:rPr>
  </w:style>
  <w:style w:type="table" w:styleId="TableGrid">
    <w:name w:val="Table Grid"/>
    <w:basedOn w:val="TableNormal"/>
    <w:uiPriority w:val="59"/>
    <w:qFormat/>
    <w:rsid w:val="000A7AB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7AB3"/>
    <w:pPr>
      <w:spacing w:before="100" w:beforeAutospacing="1" w:after="100" w:afterAutospacing="1"/>
    </w:pPr>
    <w:rPr>
      <w:sz w:val="24"/>
      <w:szCs w:val="24"/>
      <w:lang w:val="fr-FR" w:eastAsia="fr-FR"/>
    </w:rPr>
  </w:style>
  <w:style w:type="character" w:customStyle="1" w:styleId="normaltextrun">
    <w:name w:val="normaltextrun"/>
    <w:basedOn w:val="DefaultParagraphFont"/>
    <w:rsid w:val="000A7AB3"/>
  </w:style>
  <w:style w:type="character" w:customStyle="1" w:styleId="eop">
    <w:name w:val="eop"/>
    <w:basedOn w:val="DefaultParagraphFont"/>
    <w:rsid w:val="000A7AB3"/>
  </w:style>
  <w:style w:type="character" w:styleId="UnresolvedMention">
    <w:name w:val="Unresolved Mention"/>
    <w:basedOn w:val="DefaultParagraphFont"/>
    <w:uiPriority w:val="99"/>
    <w:unhideWhenUsed/>
    <w:rsid w:val="006170DC"/>
    <w:rPr>
      <w:color w:val="605E5C"/>
      <w:shd w:val="clear" w:color="auto" w:fill="E1DFDD"/>
    </w:rPr>
  </w:style>
  <w:style w:type="character" w:styleId="Mention">
    <w:name w:val="Mention"/>
    <w:basedOn w:val="DefaultParagraphFont"/>
    <w:uiPriority w:val="99"/>
    <w:unhideWhenUsed/>
    <w:rsid w:val="006170DC"/>
    <w:rPr>
      <w:color w:val="2B579A"/>
      <w:shd w:val="clear" w:color="auto" w:fill="E1DFDD"/>
    </w:rPr>
  </w:style>
  <w:style w:type="paragraph" w:styleId="NormalWeb">
    <w:name w:val="Normal (Web)"/>
    <w:basedOn w:val="Normal"/>
    <w:uiPriority w:val="99"/>
    <w:unhideWhenUsed/>
    <w:qFormat/>
    <w:rsid w:val="00EF05D9"/>
    <w:rPr>
      <w:sz w:val="24"/>
      <w:szCs w:val="24"/>
    </w:rPr>
  </w:style>
  <w:style w:type="paragraph" w:styleId="TOC3">
    <w:name w:val="toc 3"/>
    <w:basedOn w:val="TOC2"/>
    <w:next w:val="Normal"/>
    <w:uiPriority w:val="39"/>
    <w:qFormat/>
    <w:rsid w:val="00F93EDC"/>
    <w:pPr>
      <w:keepLines/>
      <w:widowControl w:val="0"/>
      <w:tabs>
        <w:tab w:val="right" w:leader="dot" w:pos="9639"/>
      </w:tabs>
      <w:overflowPunct w:val="0"/>
      <w:autoSpaceDE w:val="0"/>
      <w:autoSpaceDN w:val="0"/>
      <w:adjustRightInd w:val="0"/>
      <w:spacing w:after="160" w:line="259" w:lineRule="auto"/>
      <w:ind w:left="1134" w:right="425" w:hanging="1134"/>
      <w:textAlignment w:val="baseline"/>
    </w:pPr>
    <w:rPr>
      <w:sz w:val="20"/>
      <w:lang w:val="en-IN" w:eastAsia="en-IN"/>
    </w:rPr>
  </w:style>
  <w:style w:type="paragraph" w:styleId="TOC2">
    <w:name w:val="toc 2"/>
    <w:basedOn w:val="Normal"/>
    <w:next w:val="Normal"/>
    <w:autoRedefine/>
    <w:uiPriority w:val="39"/>
    <w:semiHidden/>
    <w:unhideWhenUsed/>
    <w:rsid w:val="00F93EDC"/>
    <w:pPr>
      <w:spacing w:after="100"/>
      <w:ind w:left="220"/>
    </w:pPr>
  </w:style>
  <w:style w:type="character" w:styleId="PlaceholderText">
    <w:name w:val="Placeholder Text"/>
    <w:basedOn w:val="DefaultParagraphFont"/>
    <w:uiPriority w:val="99"/>
    <w:semiHidden/>
    <w:rsid w:val="001E0752"/>
    <w:rPr>
      <w:color w:val="808080"/>
    </w:rPr>
  </w:style>
  <w:style w:type="paragraph" w:customStyle="1" w:styleId="TH">
    <w:name w:val="TH"/>
    <w:basedOn w:val="Normal"/>
    <w:link w:val="THChar"/>
    <w:qFormat/>
    <w:rsid w:val="002F714C"/>
    <w:pPr>
      <w:keepNext/>
      <w:keepLines/>
      <w:spacing w:before="60" w:line="259" w:lineRule="auto"/>
      <w:jc w:val="center"/>
    </w:pPr>
    <w:rPr>
      <w:rFonts w:ascii="Arial" w:eastAsia="SimSun" w:hAnsi="Arial"/>
      <w:b/>
      <w:sz w:val="20"/>
      <w:lang w:val="zh-CN"/>
    </w:rPr>
  </w:style>
  <w:style w:type="character" w:customStyle="1" w:styleId="THChar">
    <w:name w:val="TH Char"/>
    <w:link w:val="TH"/>
    <w:qFormat/>
    <w:rsid w:val="002F714C"/>
    <w:rPr>
      <w:rFonts w:ascii="Arial" w:eastAsia="SimSun" w:hAnsi="Arial" w:cs="Times New Roman"/>
      <w:b/>
      <w:sz w:val="20"/>
      <w:szCs w:val="20"/>
      <w:lang w:val="zh-CN"/>
    </w:rPr>
  </w:style>
  <w:style w:type="paragraph" w:customStyle="1" w:styleId="Doc-text2">
    <w:name w:val="Doc-text2"/>
    <w:basedOn w:val="Normal"/>
    <w:link w:val="Doc-text2Char"/>
    <w:qFormat/>
    <w:rsid w:val="00852BC0"/>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852BC0"/>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rsid w:val="0035648D"/>
    <w:rPr>
      <w:rFonts w:asciiTheme="majorHAnsi" w:eastAsiaTheme="majorEastAsia" w:hAnsiTheme="majorHAnsi" w:cstheme="majorBidi"/>
      <w:color w:val="2F5496" w:themeColor="accent1" w:themeShade="BF"/>
      <w:szCs w:val="20"/>
      <w:lang w:val="en-GB"/>
    </w:rPr>
  </w:style>
  <w:style w:type="paragraph" w:styleId="TOCHeading">
    <w:name w:val="TOC Heading"/>
    <w:basedOn w:val="Heading1"/>
    <w:next w:val="Normal"/>
    <w:uiPriority w:val="39"/>
    <w:unhideWhenUsed/>
    <w:qFormat/>
    <w:rsid w:val="00675DF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675DF1"/>
    <w:pPr>
      <w:spacing w:after="100"/>
    </w:pPr>
  </w:style>
  <w:style w:type="character" w:styleId="FollowedHyperlink">
    <w:name w:val="FollowedHyperlink"/>
    <w:basedOn w:val="DefaultParagraphFont"/>
    <w:uiPriority w:val="99"/>
    <w:semiHidden/>
    <w:unhideWhenUsed/>
    <w:rsid w:val="00F71C2D"/>
    <w:rPr>
      <w:color w:val="954F72" w:themeColor="followedHyperlink"/>
      <w:u w:val="single"/>
    </w:rPr>
  </w:style>
  <w:style w:type="paragraph" w:styleId="Revision">
    <w:name w:val="Revision"/>
    <w:hidden/>
    <w:uiPriority w:val="99"/>
    <w:semiHidden/>
    <w:rsid w:val="007C7BE5"/>
    <w:pPr>
      <w:spacing w:after="0" w:line="240" w:lineRule="auto"/>
    </w:pPr>
    <w:rPr>
      <w:rFonts w:ascii="Times New Roman" w:eastAsia="Times New Roman" w:hAnsi="Times New Roman" w:cs="Times New Roman"/>
      <w:szCs w:val="20"/>
      <w:lang w:val="en-GB"/>
    </w:rPr>
  </w:style>
  <w:style w:type="paragraph" w:customStyle="1" w:styleId="ZU">
    <w:name w:val="ZU"/>
    <w:rsid w:val="004849F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789">
      <w:bodyDiv w:val="1"/>
      <w:marLeft w:val="0"/>
      <w:marRight w:val="0"/>
      <w:marTop w:val="0"/>
      <w:marBottom w:val="0"/>
      <w:divBdr>
        <w:top w:val="none" w:sz="0" w:space="0" w:color="auto"/>
        <w:left w:val="none" w:sz="0" w:space="0" w:color="auto"/>
        <w:bottom w:val="none" w:sz="0" w:space="0" w:color="auto"/>
        <w:right w:val="none" w:sz="0" w:space="0" w:color="auto"/>
      </w:divBdr>
    </w:div>
    <w:div w:id="8065552">
      <w:bodyDiv w:val="1"/>
      <w:marLeft w:val="0"/>
      <w:marRight w:val="0"/>
      <w:marTop w:val="0"/>
      <w:marBottom w:val="0"/>
      <w:divBdr>
        <w:top w:val="none" w:sz="0" w:space="0" w:color="auto"/>
        <w:left w:val="none" w:sz="0" w:space="0" w:color="auto"/>
        <w:bottom w:val="none" w:sz="0" w:space="0" w:color="auto"/>
        <w:right w:val="none" w:sz="0" w:space="0" w:color="auto"/>
      </w:divBdr>
    </w:div>
    <w:div w:id="12731550">
      <w:bodyDiv w:val="1"/>
      <w:marLeft w:val="0"/>
      <w:marRight w:val="0"/>
      <w:marTop w:val="0"/>
      <w:marBottom w:val="0"/>
      <w:divBdr>
        <w:top w:val="none" w:sz="0" w:space="0" w:color="auto"/>
        <w:left w:val="none" w:sz="0" w:space="0" w:color="auto"/>
        <w:bottom w:val="none" w:sz="0" w:space="0" w:color="auto"/>
        <w:right w:val="none" w:sz="0" w:space="0" w:color="auto"/>
      </w:divBdr>
    </w:div>
    <w:div w:id="30309366">
      <w:bodyDiv w:val="1"/>
      <w:marLeft w:val="0"/>
      <w:marRight w:val="0"/>
      <w:marTop w:val="0"/>
      <w:marBottom w:val="0"/>
      <w:divBdr>
        <w:top w:val="none" w:sz="0" w:space="0" w:color="auto"/>
        <w:left w:val="none" w:sz="0" w:space="0" w:color="auto"/>
        <w:bottom w:val="none" w:sz="0" w:space="0" w:color="auto"/>
        <w:right w:val="none" w:sz="0" w:space="0" w:color="auto"/>
      </w:divBdr>
    </w:div>
    <w:div w:id="56781692">
      <w:bodyDiv w:val="1"/>
      <w:marLeft w:val="0"/>
      <w:marRight w:val="0"/>
      <w:marTop w:val="0"/>
      <w:marBottom w:val="0"/>
      <w:divBdr>
        <w:top w:val="none" w:sz="0" w:space="0" w:color="auto"/>
        <w:left w:val="none" w:sz="0" w:space="0" w:color="auto"/>
        <w:bottom w:val="none" w:sz="0" w:space="0" w:color="auto"/>
        <w:right w:val="none" w:sz="0" w:space="0" w:color="auto"/>
      </w:divBdr>
    </w:div>
    <w:div w:id="65732809">
      <w:bodyDiv w:val="1"/>
      <w:marLeft w:val="0"/>
      <w:marRight w:val="0"/>
      <w:marTop w:val="0"/>
      <w:marBottom w:val="0"/>
      <w:divBdr>
        <w:top w:val="none" w:sz="0" w:space="0" w:color="auto"/>
        <w:left w:val="none" w:sz="0" w:space="0" w:color="auto"/>
        <w:bottom w:val="none" w:sz="0" w:space="0" w:color="auto"/>
        <w:right w:val="none" w:sz="0" w:space="0" w:color="auto"/>
      </w:divBdr>
    </w:div>
    <w:div w:id="74284690">
      <w:bodyDiv w:val="1"/>
      <w:marLeft w:val="0"/>
      <w:marRight w:val="0"/>
      <w:marTop w:val="0"/>
      <w:marBottom w:val="0"/>
      <w:divBdr>
        <w:top w:val="none" w:sz="0" w:space="0" w:color="auto"/>
        <w:left w:val="none" w:sz="0" w:space="0" w:color="auto"/>
        <w:bottom w:val="none" w:sz="0" w:space="0" w:color="auto"/>
        <w:right w:val="none" w:sz="0" w:space="0" w:color="auto"/>
      </w:divBdr>
    </w:div>
    <w:div w:id="116724282">
      <w:bodyDiv w:val="1"/>
      <w:marLeft w:val="0"/>
      <w:marRight w:val="0"/>
      <w:marTop w:val="0"/>
      <w:marBottom w:val="0"/>
      <w:divBdr>
        <w:top w:val="none" w:sz="0" w:space="0" w:color="auto"/>
        <w:left w:val="none" w:sz="0" w:space="0" w:color="auto"/>
        <w:bottom w:val="none" w:sz="0" w:space="0" w:color="auto"/>
        <w:right w:val="none" w:sz="0" w:space="0" w:color="auto"/>
      </w:divBdr>
    </w:div>
    <w:div w:id="126244209">
      <w:bodyDiv w:val="1"/>
      <w:marLeft w:val="0"/>
      <w:marRight w:val="0"/>
      <w:marTop w:val="0"/>
      <w:marBottom w:val="0"/>
      <w:divBdr>
        <w:top w:val="none" w:sz="0" w:space="0" w:color="auto"/>
        <w:left w:val="none" w:sz="0" w:space="0" w:color="auto"/>
        <w:bottom w:val="none" w:sz="0" w:space="0" w:color="auto"/>
        <w:right w:val="none" w:sz="0" w:space="0" w:color="auto"/>
      </w:divBdr>
    </w:div>
    <w:div w:id="127673796">
      <w:bodyDiv w:val="1"/>
      <w:marLeft w:val="0"/>
      <w:marRight w:val="0"/>
      <w:marTop w:val="0"/>
      <w:marBottom w:val="0"/>
      <w:divBdr>
        <w:top w:val="none" w:sz="0" w:space="0" w:color="auto"/>
        <w:left w:val="none" w:sz="0" w:space="0" w:color="auto"/>
        <w:bottom w:val="none" w:sz="0" w:space="0" w:color="auto"/>
        <w:right w:val="none" w:sz="0" w:space="0" w:color="auto"/>
      </w:divBdr>
    </w:div>
    <w:div w:id="198324986">
      <w:bodyDiv w:val="1"/>
      <w:marLeft w:val="0"/>
      <w:marRight w:val="0"/>
      <w:marTop w:val="0"/>
      <w:marBottom w:val="0"/>
      <w:divBdr>
        <w:top w:val="none" w:sz="0" w:space="0" w:color="auto"/>
        <w:left w:val="none" w:sz="0" w:space="0" w:color="auto"/>
        <w:bottom w:val="none" w:sz="0" w:space="0" w:color="auto"/>
        <w:right w:val="none" w:sz="0" w:space="0" w:color="auto"/>
      </w:divBdr>
    </w:div>
    <w:div w:id="205919754">
      <w:bodyDiv w:val="1"/>
      <w:marLeft w:val="0"/>
      <w:marRight w:val="0"/>
      <w:marTop w:val="0"/>
      <w:marBottom w:val="0"/>
      <w:divBdr>
        <w:top w:val="none" w:sz="0" w:space="0" w:color="auto"/>
        <w:left w:val="none" w:sz="0" w:space="0" w:color="auto"/>
        <w:bottom w:val="none" w:sz="0" w:space="0" w:color="auto"/>
        <w:right w:val="none" w:sz="0" w:space="0" w:color="auto"/>
      </w:divBdr>
    </w:div>
    <w:div w:id="221261363">
      <w:bodyDiv w:val="1"/>
      <w:marLeft w:val="0"/>
      <w:marRight w:val="0"/>
      <w:marTop w:val="0"/>
      <w:marBottom w:val="0"/>
      <w:divBdr>
        <w:top w:val="none" w:sz="0" w:space="0" w:color="auto"/>
        <w:left w:val="none" w:sz="0" w:space="0" w:color="auto"/>
        <w:bottom w:val="none" w:sz="0" w:space="0" w:color="auto"/>
        <w:right w:val="none" w:sz="0" w:space="0" w:color="auto"/>
      </w:divBdr>
      <w:divsChild>
        <w:div w:id="460735569">
          <w:marLeft w:val="547"/>
          <w:marRight w:val="0"/>
          <w:marTop w:val="120"/>
          <w:marBottom w:val="120"/>
          <w:divBdr>
            <w:top w:val="none" w:sz="0" w:space="0" w:color="auto"/>
            <w:left w:val="none" w:sz="0" w:space="0" w:color="auto"/>
            <w:bottom w:val="none" w:sz="0" w:space="0" w:color="auto"/>
            <w:right w:val="none" w:sz="0" w:space="0" w:color="auto"/>
          </w:divBdr>
        </w:div>
        <w:div w:id="1731995035">
          <w:marLeft w:val="1166"/>
          <w:marRight w:val="0"/>
          <w:marTop w:val="120"/>
          <w:marBottom w:val="120"/>
          <w:divBdr>
            <w:top w:val="none" w:sz="0" w:space="0" w:color="auto"/>
            <w:left w:val="none" w:sz="0" w:space="0" w:color="auto"/>
            <w:bottom w:val="none" w:sz="0" w:space="0" w:color="auto"/>
            <w:right w:val="none" w:sz="0" w:space="0" w:color="auto"/>
          </w:divBdr>
        </w:div>
        <w:div w:id="1650867698">
          <w:marLeft w:val="547"/>
          <w:marRight w:val="0"/>
          <w:marTop w:val="120"/>
          <w:marBottom w:val="120"/>
          <w:divBdr>
            <w:top w:val="none" w:sz="0" w:space="0" w:color="auto"/>
            <w:left w:val="none" w:sz="0" w:space="0" w:color="auto"/>
            <w:bottom w:val="none" w:sz="0" w:space="0" w:color="auto"/>
            <w:right w:val="none" w:sz="0" w:space="0" w:color="auto"/>
          </w:divBdr>
        </w:div>
        <w:div w:id="535436824">
          <w:marLeft w:val="1166"/>
          <w:marRight w:val="0"/>
          <w:marTop w:val="120"/>
          <w:marBottom w:val="120"/>
          <w:divBdr>
            <w:top w:val="none" w:sz="0" w:space="0" w:color="auto"/>
            <w:left w:val="none" w:sz="0" w:space="0" w:color="auto"/>
            <w:bottom w:val="none" w:sz="0" w:space="0" w:color="auto"/>
            <w:right w:val="none" w:sz="0" w:space="0" w:color="auto"/>
          </w:divBdr>
        </w:div>
        <w:div w:id="351104808">
          <w:marLeft w:val="1800"/>
          <w:marRight w:val="0"/>
          <w:marTop w:val="120"/>
          <w:marBottom w:val="120"/>
          <w:divBdr>
            <w:top w:val="none" w:sz="0" w:space="0" w:color="auto"/>
            <w:left w:val="none" w:sz="0" w:space="0" w:color="auto"/>
            <w:bottom w:val="none" w:sz="0" w:space="0" w:color="auto"/>
            <w:right w:val="none" w:sz="0" w:space="0" w:color="auto"/>
          </w:divBdr>
        </w:div>
      </w:divsChild>
    </w:div>
    <w:div w:id="236861428">
      <w:bodyDiv w:val="1"/>
      <w:marLeft w:val="0"/>
      <w:marRight w:val="0"/>
      <w:marTop w:val="0"/>
      <w:marBottom w:val="0"/>
      <w:divBdr>
        <w:top w:val="none" w:sz="0" w:space="0" w:color="auto"/>
        <w:left w:val="none" w:sz="0" w:space="0" w:color="auto"/>
        <w:bottom w:val="none" w:sz="0" w:space="0" w:color="auto"/>
        <w:right w:val="none" w:sz="0" w:space="0" w:color="auto"/>
      </w:divBdr>
    </w:div>
    <w:div w:id="246156458">
      <w:bodyDiv w:val="1"/>
      <w:marLeft w:val="0"/>
      <w:marRight w:val="0"/>
      <w:marTop w:val="0"/>
      <w:marBottom w:val="0"/>
      <w:divBdr>
        <w:top w:val="none" w:sz="0" w:space="0" w:color="auto"/>
        <w:left w:val="none" w:sz="0" w:space="0" w:color="auto"/>
        <w:bottom w:val="none" w:sz="0" w:space="0" w:color="auto"/>
        <w:right w:val="none" w:sz="0" w:space="0" w:color="auto"/>
      </w:divBdr>
    </w:div>
    <w:div w:id="255751927">
      <w:bodyDiv w:val="1"/>
      <w:marLeft w:val="0"/>
      <w:marRight w:val="0"/>
      <w:marTop w:val="0"/>
      <w:marBottom w:val="0"/>
      <w:divBdr>
        <w:top w:val="none" w:sz="0" w:space="0" w:color="auto"/>
        <w:left w:val="none" w:sz="0" w:space="0" w:color="auto"/>
        <w:bottom w:val="none" w:sz="0" w:space="0" w:color="auto"/>
        <w:right w:val="none" w:sz="0" w:space="0" w:color="auto"/>
      </w:divBdr>
    </w:div>
    <w:div w:id="264775935">
      <w:bodyDiv w:val="1"/>
      <w:marLeft w:val="0"/>
      <w:marRight w:val="0"/>
      <w:marTop w:val="0"/>
      <w:marBottom w:val="0"/>
      <w:divBdr>
        <w:top w:val="none" w:sz="0" w:space="0" w:color="auto"/>
        <w:left w:val="none" w:sz="0" w:space="0" w:color="auto"/>
        <w:bottom w:val="none" w:sz="0" w:space="0" w:color="auto"/>
        <w:right w:val="none" w:sz="0" w:space="0" w:color="auto"/>
      </w:divBdr>
    </w:div>
    <w:div w:id="274214907">
      <w:bodyDiv w:val="1"/>
      <w:marLeft w:val="0"/>
      <w:marRight w:val="0"/>
      <w:marTop w:val="0"/>
      <w:marBottom w:val="0"/>
      <w:divBdr>
        <w:top w:val="none" w:sz="0" w:space="0" w:color="auto"/>
        <w:left w:val="none" w:sz="0" w:space="0" w:color="auto"/>
        <w:bottom w:val="none" w:sz="0" w:space="0" w:color="auto"/>
        <w:right w:val="none" w:sz="0" w:space="0" w:color="auto"/>
      </w:divBdr>
    </w:div>
    <w:div w:id="275254180">
      <w:bodyDiv w:val="1"/>
      <w:marLeft w:val="0"/>
      <w:marRight w:val="0"/>
      <w:marTop w:val="0"/>
      <w:marBottom w:val="0"/>
      <w:divBdr>
        <w:top w:val="none" w:sz="0" w:space="0" w:color="auto"/>
        <w:left w:val="none" w:sz="0" w:space="0" w:color="auto"/>
        <w:bottom w:val="none" w:sz="0" w:space="0" w:color="auto"/>
        <w:right w:val="none" w:sz="0" w:space="0" w:color="auto"/>
      </w:divBdr>
      <w:divsChild>
        <w:div w:id="1732001077">
          <w:marLeft w:val="547"/>
          <w:marRight w:val="0"/>
          <w:marTop w:val="0"/>
          <w:marBottom w:val="120"/>
          <w:divBdr>
            <w:top w:val="none" w:sz="0" w:space="0" w:color="auto"/>
            <w:left w:val="none" w:sz="0" w:space="0" w:color="auto"/>
            <w:bottom w:val="none" w:sz="0" w:space="0" w:color="auto"/>
            <w:right w:val="none" w:sz="0" w:space="0" w:color="auto"/>
          </w:divBdr>
        </w:div>
        <w:div w:id="1078600610">
          <w:marLeft w:val="547"/>
          <w:marRight w:val="0"/>
          <w:marTop w:val="0"/>
          <w:marBottom w:val="120"/>
          <w:divBdr>
            <w:top w:val="none" w:sz="0" w:space="0" w:color="auto"/>
            <w:left w:val="none" w:sz="0" w:space="0" w:color="auto"/>
            <w:bottom w:val="none" w:sz="0" w:space="0" w:color="auto"/>
            <w:right w:val="none" w:sz="0" w:space="0" w:color="auto"/>
          </w:divBdr>
        </w:div>
      </w:divsChild>
    </w:div>
    <w:div w:id="276108321">
      <w:bodyDiv w:val="1"/>
      <w:marLeft w:val="0"/>
      <w:marRight w:val="0"/>
      <w:marTop w:val="0"/>
      <w:marBottom w:val="0"/>
      <w:divBdr>
        <w:top w:val="none" w:sz="0" w:space="0" w:color="auto"/>
        <w:left w:val="none" w:sz="0" w:space="0" w:color="auto"/>
        <w:bottom w:val="none" w:sz="0" w:space="0" w:color="auto"/>
        <w:right w:val="none" w:sz="0" w:space="0" w:color="auto"/>
      </w:divBdr>
    </w:div>
    <w:div w:id="289482135">
      <w:bodyDiv w:val="1"/>
      <w:marLeft w:val="0"/>
      <w:marRight w:val="0"/>
      <w:marTop w:val="0"/>
      <w:marBottom w:val="0"/>
      <w:divBdr>
        <w:top w:val="none" w:sz="0" w:space="0" w:color="auto"/>
        <w:left w:val="none" w:sz="0" w:space="0" w:color="auto"/>
        <w:bottom w:val="none" w:sz="0" w:space="0" w:color="auto"/>
        <w:right w:val="none" w:sz="0" w:space="0" w:color="auto"/>
      </w:divBdr>
    </w:div>
    <w:div w:id="315954843">
      <w:bodyDiv w:val="1"/>
      <w:marLeft w:val="0"/>
      <w:marRight w:val="0"/>
      <w:marTop w:val="0"/>
      <w:marBottom w:val="0"/>
      <w:divBdr>
        <w:top w:val="none" w:sz="0" w:space="0" w:color="auto"/>
        <w:left w:val="none" w:sz="0" w:space="0" w:color="auto"/>
        <w:bottom w:val="none" w:sz="0" w:space="0" w:color="auto"/>
        <w:right w:val="none" w:sz="0" w:space="0" w:color="auto"/>
      </w:divBdr>
    </w:div>
    <w:div w:id="343244405">
      <w:bodyDiv w:val="1"/>
      <w:marLeft w:val="0"/>
      <w:marRight w:val="0"/>
      <w:marTop w:val="0"/>
      <w:marBottom w:val="0"/>
      <w:divBdr>
        <w:top w:val="none" w:sz="0" w:space="0" w:color="auto"/>
        <w:left w:val="none" w:sz="0" w:space="0" w:color="auto"/>
        <w:bottom w:val="none" w:sz="0" w:space="0" w:color="auto"/>
        <w:right w:val="none" w:sz="0" w:space="0" w:color="auto"/>
      </w:divBdr>
    </w:div>
    <w:div w:id="347488303">
      <w:bodyDiv w:val="1"/>
      <w:marLeft w:val="0"/>
      <w:marRight w:val="0"/>
      <w:marTop w:val="0"/>
      <w:marBottom w:val="0"/>
      <w:divBdr>
        <w:top w:val="none" w:sz="0" w:space="0" w:color="auto"/>
        <w:left w:val="none" w:sz="0" w:space="0" w:color="auto"/>
        <w:bottom w:val="none" w:sz="0" w:space="0" w:color="auto"/>
        <w:right w:val="none" w:sz="0" w:space="0" w:color="auto"/>
      </w:divBdr>
    </w:div>
    <w:div w:id="368532290">
      <w:bodyDiv w:val="1"/>
      <w:marLeft w:val="0"/>
      <w:marRight w:val="0"/>
      <w:marTop w:val="0"/>
      <w:marBottom w:val="0"/>
      <w:divBdr>
        <w:top w:val="none" w:sz="0" w:space="0" w:color="auto"/>
        <w:left w:val="none" w:sz="0" w:space="0" w:color="auto"/>
        <w:bottom w:val="none" w:sz="0" w:space="0" w:color="auto"/>
        <w:right w:val="none" w:sz="0" w:space="0" w:color="auto"/>
      </w:divBdr>
    </w:div>
    <w:div w:id="404647620">
      <w:bodyDiv w:val="1"/>
      <w:marLeft w:val="0"/>
      <w:marRight w:val="0"/>
      <w:marTop w:val="0"/>
      <w:marBottom w:val="0"/>
      <w:divBdr>
        <w:top w:val="none" w:sz="0" w:space="0" w:color="auto"/>
        <w:left w:val="none" w:sz="0" w:space="0" w:color="auto"/>
        <w:bottom w:val="none" w:sz="0" w:space="0" w:color="auto"/>
        <w:right w:val="none" w:sz="0" w:space="0" w:color="auto"/>
      </w:divBdr>
    </w:div>
    <w:div w:id="415126847">
      <w:bodyDiv w:val="1"/>
      <w:marLeft w:val="0"/>
      <w:marRight w:val="0"/>
      <w:marTop w:val="0"/>
      <w:marBottom w:val="0"/>
      <w:divBdr>
        <w:top w:val="none" w:sz="0" w:space="0" w:color="auto"/>
        <w:left w:val="none" w:sz="0" w:space="0" w:color="auto"/>
        <w:bottom w:val="none" w:sz="0" w:space="0" w:color="auto"/>
        <w:right w:val="none" w:sz="0" w:space="0" w:color="auto"/>
      </w:divBdr>
    </w:div>
    <w:div w:id="421873892">
      <w:bodyDiv w:val="1"/>
      <w:marLeft w:val="0"/>
      <w:marRight w:val="0"/>
      <w:marTop w:val="0"/>
      <w:marBottom w:val="0"/>
      <w:divBdr>
        <w:top w:val="none" w:sz="0" w:space="0" w:color="auto"/>
        <w:left w:val="none" w:sz="0" w:space="0" w:color="auto"/>
        <w:bottom w:val="none" w:sz="0" w:space="0" w:color="auto"/>
        <w:right w:val="none" w:sz="0" w:space="0" w:color="auto"/>
      </w:divBdr>
    </w:div>
    <w:div w:id="462695234">
      <w:bodyDiv w:val="1"/>
      <w:marLeft w:val="0"/>
      <w:marRight w:val="0"/>
      <w:marTop w:val="0"/>
      <w:marBottom w:val="0"/>
      <w:divBdr>
        <w:top w:val="none" w:sz="0" w:space="0" w:color="auto"/>
        <w:left w:val="none" w:sz="0" w:space="0" w:color="auto"/>
        <w:bottom w:val="none" w:sz="0" w:space="0" w:color="auto"/>
        <w:right w:val="none" w:sz="0" w:space="0" w:color="auto"/>
      </w:divBdr>
    </w:div>
    <w:div w:id="465314673">
      <w:bodyDiv w:val="1"/>
      <w:marLeft w:val="0"/>
      <w:marRight w:val="0"/>
      <w:marTop w:val="0"/>
      <w:marBottom w:val="0"/>
      <w:divBdr>
        <w:top w:val="none" w:sz="0" w:space="0" w:color="auto"/>
        <w:left w:val="none" w:sz="0" w:space="0" w:color="auto"/>
        <w:bottom w:val="none" w:sz="0" w:space="0" w:color="auto"/>
        <w:right w:val="none" w:sz="0" w:space="0" w:color="auto"/>
      </w:divBdr>
    </w:div>
    <w:div w:id="481193838">
      <w:bodyDiv w:val="1"/>
      <w:marLeft w:val="0"/>
      <w:marRight w:val="0"/>
      <w:marTop w:val="0"/>
      <w:marBottom w:val="0"/>
      <w:divBdr>
        <w:top w:val="none" w:sz="0" w:space="0" w:color="auto"/>
        <w:left w:val="none" w:sz="0" w:space="0" w:color="auto"/>
        <w:bottom w:val="none" w:sz="0" w:space="0" w:color="auto"/>
        <w:right w:val="none" w:sz="0" w:space="0" w:color="auto"/>
      </w:divBdr>
    </w:div>
    <w:div w:id="493836559">
      <w:bodyDiv w:val="1"/>
      <w:marLeft w:val="0"/>
      <w:marRight w:val="0"/>
      <w:marTop w:val="0"/>
      <w:marBottom w:val="0"/>
      <w:divBdr>
        <w:top w:val="none" w:sz="0" w:space="0" w:color="auto"/>
        <w:left w:val="none" w:sz="0" w:space="0" w:color="auto"/>
        <w:bottom w:val="none" w:sz="0" w:space="0" w:color="auto"/>
        <w:right w:val="none" w:sz="0" w:space="0" w:color="auto"/>
      </w:divBdr>
      <w:divsChild>
        <w:div w:id="184173142">
          <w:marLeft w:val="547"/>
          <w:marRight w:val="0"/>
          <w:marTop w:val="0"/>
          <w:marBottom w:val="120"/>
          <w:divBdr>
            <w:top w:val="none" w:sz="0" w:space="0" w:color="auto"/>
            <w:left w:val="none" w:sz="0" w:space="0" w:color="auto"/>
            <w:bottom w:val="none" w:sz="0" w:space="0" w:color="auto"/>
            <w:right w:val="none" w:sz="0" w:space="0" w:color="auto"/>
          </w:divBdr>
        </w:div>
        <w:div w:id="1862039917">
          <w:marLeft w:val="907"/>
          <w:marRight w:val="0"/>
          <w:marTop w:val="0"/>
          <w:marBottom w:val="120"/>
          <w:divBdr>
            <w:top w:val="none" w:sz="0" w:space="0" w:color="auto"/>
            <w:left w:val="none" w:sz="0" w:space="0" w:color="auto"/>
            <w:bottom w:val="none" w:sz="0" w:space="0" w:color="auto"/>
            <w:right w:val="none" w:sz="0" w:space="0" w:color="auto"/>
          </w:divBdr>
        </w:div>
        <w:div w:id="1924407564">
          <w:marLeft w:val="1541"/>
          <w:marRight w:val="0"/>
          <w:marTop w:val="0"/>
          <w:marBottom w:val="120"/>
          <w:divBdr>
            <w:top w:val="none" w:sz="0" w:space="0" w:color="auto"/>
            <w:left w:val="none" w:sz="0" w:space="0" w:color="auto"/>
            <w:bottom w:val="none" w:sz="0" w:space="0" w:color="auto"/>
            <w:right w:val="none" w:sz="0" w:space="0" w:color="auto"/>
          </w:divBdr>
        </w:div>
        <w:div w:id="1620724486">
          <w:marLeft w:val="907"/>
          <w:marRight w:val="0"/>
          <w:marTop w:val="0"/>
          <w:marBottom w:val="120"/>
          <w:divBdr>
            <w:top w:val="none" w:sz="0" w:space="0" w:color="auto"/>
            <w:left w:val="none" w:sz="0" w:space="0" w:color="auto"/>
            <w:bottom w:val="none" w:sz="0" w:space="0" w:color="auto"/>
            <w:right w:val="none" w:sz="0" w:space="0" w:color="auto"/>
          </w:divBdr>
        </w:div>
        <w:div w:id="395933716">
          <w:marLeft w:val="547"/>
          <w:marRight w:val="0"/>
          <w:marTop w:val="50"/>
          <w:marBottom w:val="50"/>
          <w:divBdr>
            <w:top w:val="none" w:sz="0" w:space="0" w:color="auto"/>
            <w:left w:val="none" w:sz="0" w:space="0" w:color="auto"/>
            <w:bottom w:val="none" w:sz="0" w:space="0" w:color="auto"/>
            <w:right w:val="none" w:sz="0" w:space="0" w:color="auto"/>
          </w:divBdr>
        </w:div>
        <w:div w:id="1077703031">
          <w:marLeft w:val="907"/>
          <w:marRight w:val="0"/>
          <w:marTop w:val="0"/>
          <w:marBottom w:val="120"/>
          <w:divBdr>
            <w:top w:val="none" w:sz="0" w:space="0" w:color="auto"/>
            <w:left w:val="none" w:sz="0" w:space="0" w:color="auto"/>
            <w:bottom w:val="none" w:sz="0" w:space="0" w:color="auto"/>
            <w:right w:val="none" w:sz="0" w:space="0" w:color="auto"/>
          </w:divBdr>
        </w:div>
        <w:div w:id="1608007316">
          <w:marLeft w:val="1541"/>
          <w:marRight w:val="0"/>
          <w:marTop w:val="0"/>
          <w:marBottom w:val="120"/>
          <w:divBdr>
            <w:top w:val="none" w:sz="0" w:space="0" w:color="auto"/>
            <w:left w:val="none" w:sz="0" w:space="0" w:color="auto"/>
            <w:bottom w:val="none" w:sz="0" w:space="0" w:color="auto"/>
            <w:right w:val="none" w:sz="0" w:space="0" w:color="auto"/>
          </w:divBdr>
        </w:div>
        <w:div w:id="1619335523">
          <w:marLeft w:val="1541"/>
          <w:marRight w:val="0"/>
          <w:marTop w:val="0"/>
          <w:marBottom w:val="120"/>
          <w:divBdr>
            <w:top w:val="none" w:sz="0" w:space="0" w:color="auto"/>
            <w:left w:val="none" w:sz="0" w:space="0" w:color="auto"/>
            <w:bottom w:val="none" w:sz="0" w:space="0" w:color="auto"/>
            <w:right w:val="none" w:sz="0" w:space="0" w:color="auto"/>
          </w:divBdr>
        </w:div>
        <w:div w:id="753666623">
          <w:marLeft w:val="907"/>
          <w:marRight w:val="0"/>
          <w:marTop w:val="0"/>
          <w:marBottom w:val="120"/>
          <w:divBdr>
            <w:top w:val="none" w:sz="0" w:space="0" w:color="auto"/>
            <w:left w:val="none" w:sz="0" w:space="0" w:color="auto"/>
            <w:bottom w:val="none" w:sz="0" w:space="0" w:color="auto"/>
            <w:right w:val="none" w:sz="0" w:space="0" w:color="auto"/>
          </w:divBdr>
        </w:div>
      </w:divsChild>
    </w:div>
    <w:div w:id="500244882">
      <w:bodyDiv w:val="1"/>
      <w:marLeft w:val="0"/>
      <w:marRight w:val="0"/>
      <w:marTop w:val="0"/>
      <w:marBottom w:val="0"/>
      <w:divBdr>
        <w:top w:val="none" w:sz="0" w:space="0" w:color="auto"/>
        <w:left w:val="none" w:sz="0" w:space="0" w:color="auto"/>
        <w:bottom w:val="none" w:sz="0" w:space="0" w:color="auto"/>
        <w:right w:val="none" w:sz="0" w:space="0" w:color="auto"/>
      </w:divBdr>
    </w:div>
    <w:div w:id="510948409">
      <w:bodyDiv w:val="1"/>
      <w:marLeft w:val="0"/>
      <w:marRight w:val="0"/>
      <w:marTop w:val="0"/>
      <w:marBottom w:val="0"/>
      <w:divBdr>
        <w:top w:val="none" w:sz="0" w:space="0" w:color="auto"/>
        <w:left w:val="none" w:sz="0" w:space="0" w:color="auto"/>
        <w:bottom w:val="none" w:sz="0" w:space="0" w:color="auto"/>
        <w:right w:val="none" w:sz="0" w:space="0" w:color="auto"/>
      </w:divBdr>
    </w:div>
    <w:div w:id="523402825">
      <w:bodyDiv w:val="1"/>
      <w:marLeft w:val="0"/>
      <w:marRight w:val="0"/>
      <w:marTop w:val="0"/>
      <w:marBottom w:val="0"/>
      <w:divBdr>
        <w:top w:val="none" w:sz="0" w:space="0" w:color="auto"/>
        <w:left w:val="none" w:sz="0" w:space="0" w:color="auto"/>
        <w:bottom w:val="none" w:sz="0" w:space="0" w:color="auto"/>
        <w:right w:val="none" w:sz="0" w:space="0" w:color="auto"/>
      </w:divBdr>
    </w:div>
    <w:div w:id="546995709">
      <w:bodyDiv w:val="1"/>
      <w:marLeft w:val="0"/>
      <w:marRight w:val="0"/>
      <w:marTop w:val="0"/>
      <w:marBottom w:val="0"/>
      <w:divBdr>
        <w:top w:val="none" w:sz="0" w:space="0" w:color="auto"/>
        <w:left w:val="none" w:sz="0" w:space="0" w:color="auto"/>
        <w:bottom w:val="none" w:sz="0" w:space="0" w:color="auto"/>
        <w:right w:val="none" w:sz="0" w:space="0" w:color="auto"/>
      </w:divBdr>
    </w:div>
    <w:div w:id="556356860">
      <w:bodyDiv w:val="1"/>
      <w:marLeft w:val="0"/>
      <w:marRight w:val="0"/>
      <w:marTop w:val="0"/>
      <w:marBottom w:val="0"/>
      <w:divBdr>
        <w:top w:val="none" w:sz="0" w:space="0" w:color="auto"/>
        <w:left w:val="none" w:sz="0" w:space="0" w:color="auto"/>
        <w:bottom w:val="none" w:sz="0" w:space="0" w:color="auto"/>
        <w:right w:val="none" w:sz="0" w:space="0" w:color="auto"/>
      </w:divBdr>
    </w:div>
    <w:div w:id="586618262">
      <w:bodyDiv w:val="1"/>
      <w:marLeft w:val="0"/>
      <w:marRight w:val="0"/>
      <w:marTop w:val="0"/>
      <w:marBottom w:val="0"/>
      <w:divBdr>
        <w:top w:val="none" w:sz="0" w:space="0" w:color="auto"/>
        <w:left w:val="none" w:sz="0" w:space="0" w:color="auto"/>
        <w:bottom w:val="none" w:sz="0" w:space="0" w:color="auto"/>
        <w:right w:val="none" w:sz="0" w:space="0" w:color="auto"/>
      </w:divBdr>
    </w:div>
    <w:div w:id="591399950">
      <w:bodyDiv w:val="1"/>
      <w:marLeft w:val="0"/>
      <w:marRight w:val="0"/>
      <w:marTop w:val="0"/>
      <w:marBottom w:val="0"/>
      <w:divBdr>
        <w:top w:val="none" w:sz="0" w:space="0" w:color="auto"/>
        <w:left w:val="none" w:sz="0" w:space="0" w:color="auto"/>
        <w:bottom w:val="none" w:sz="0" w:space="0" w:color="auto"/>
        <w:right w:val="none" w:sz="0" w:space="0" w:color="auto"/>
      </w:divBdr>
    </w:div>
    <w:div w:id="632751260">
      <w:bodyDiv w:val="1"/>
      <w:marLeft w:val="0"/>
      <w:marRight w:val="0"/>
      <w:marTop w:val="0"/>
      <w:marBottom w:val="0"/>
      <w:divBdr>
        <w:top w:val="none" w:sz="0" w:space="0" w:color="auto"/>
        <w:left w:val="none" w:sz="0" w:space="0" w:color="auto"/>
        <w:bottom w:val="none" w:sz="0" w:space="0" w:color="auto"/>
        <w:right w:val="none" w:sz="0" w:space="0" w:color="auto"/>
      </w:divBdr>
    </w:div>
    <w:div w:id="633413011">
      <w:bodyDiv w:val="1"/>
      <w:marLeft w:val="0"/>
      <w:marRight w:val="0"/>
      <w:marTop w:val="0"/>
      <w:marBottom w:val="0"/>
      <w:divBdr>
        <w:top w:val="none" w:sz="0" w:space="0" w:color="auto"/>
        <w:left w:val="none" w:sz="0" w:space="0" w:color="auto"/>
        <w:bottom w:val="none" w:sz="0" w:space="0" w:color="auto"/>
        <w:right w:val="none" w:sz="0" w:space="0" w:color="auto"/>
      </w:divBdr>
    </w:div>
    <w:div w:id="637147252">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60231108">
      <w:bodyDiv w:val="1"/>
      <w:marLeft w:val="0"/>
      <w:marRight w:val="0"/>
      <w:marTop w:val="0"/>
      <w:marBottom w:val="0"/>
      <w:divBdr>
        <w:top w:val="none" w:sz="0" w:space="0" w:color="auto"/>
        <w:left w:val="none" w:sz="0" w:space="0" w:color="auto"/>
        <w:bottom w:val="none" w:sz="0" w:space="0" w:color="auto"/>
        <w:right w:val="none" w:sz="0" w:space="0" w:color="auto"/>
      </w:divBdr>
    </w:div>
    <w:div w:id="669915565">
      <w:bodyDiv w:val="1"/>
      <w:marLeft w:val="0"/>
      <w:marRight w:val="0"/>
      <w:marTop w:val="0"/>
      <w:marBottom w:val="0"/>
      <w:divBdr>
        <w:top w:val="none" w:sz="0" w:space="0" w:color="auto"/>
        <w:left w:val="none" w:sz="0" w:space="0" w:color="auto"/>
        <w:bottom w:val="none" w:sz="0" w:space="0" w:color="auto"/>
        <w:right w:val="none" w:sz="0" w:space="0" w:color="auto"/>
      </w:divBdr>
    </w:div>
    <w:div w:id="678309191">
      <w:bodyDiv w:val="1"/>
      <w:marLeft w:val="0"/>
      <w:marRight w:val="0"/>
      <w:marTop w:val="0"/>
      <w:marBottom w:val="0"/>
      <w:divBdr>
        <w:top w:val="none" w:sz="0" w:space="0" w:color="auto"/>
        <w:left w:val="none" w:sz="0" w:space="0" w:color="auto"/>
        <w:bottom w:val="none" w:sz="0" w:space="0" w:color="auto"/>
        <w:right w:val="none" w:sz="0" w:space="0" w:color="auto"/>
      </w:divBdr>
    </w:div>
    <w:div w:id="685793183">
      <w:bodyDiv w:val="1"/>
      <w:marLeft w:val="0"/>
      <w:marRight w:val="0"/>
      <w:marTop w:val="0"/>
      <w:marBottom w:val="0"/>
      <w:divBdr>
        <w:top w:val="none" w:sz="0" w:space="0" w:color="auto"/>
        <w:left w:val="none" w:sz="0" w:space="0" w:color="auto"/>
        <w:bottom w:val="none" w:sz="0" w:space="0" w:color="auto"/>
        <w:right w:val="none" w:sz="0" w:space="0" w:color="auto"/>
      </w:divBdr>
    </w:div>
    <w:div w:id="700130533">
      <w:bodyDiv w:val="1"/>
      <w:marLeft w:val="0"/>
      <w:marRight w:val="0"/>
      <w:marTop w:val="0"/>
      <w:marBottom w:val="0"/>
      <w:divBdr>
        <w:top w:val="none" w:sz="0" w:space="0" w:color="auto"/>
        <w:left w:val="none" w:sz="0" w:space="0" w:color="auto"/>
        <w:bottom w:val="none" w:sz="0" w:space="0" w:color="auto"/>
        <w:right w:val="none" w:sz="0" w:space="0" w:color="auto"/>
      </w:divBdr>
    </w:div>
    <w:div w:id="708340441">
      <w:bodyDiv w:val="1"/>
      <w:marLeft w:val="0"/>
      <w:marRight w:val="0"/>
      <w:marTop w:val="0"/>
      <w:marBottom w:val="0"/>
      <w:divBdr>
        <w:top w:val="none" w:sz="0" w:space="0" w:color="auto"/>
        <w:left w:val="none" w:sz="0" w:space="0" w:color="auto"/>
        <w:bottom w:val="none" w:sz="0" w:space="0" w:color="auto"/>
        <w:right w:val="none" w:sz="0" w:space="0" w:color="auto"/>
      </w:divBdr>
    </w:div>
    <w:div w:id="710687276">
      <w:bodyDiv w:val="1"/>
      <w:marLeft w:val="0"/>
      <w:marRight w:val="0"/>
      <w:marTop w:val="0"/>
      <w:marBottom w:val="0"/>
      <w:divBdr>
        <w:top w:val="none" w:sz="0" w:space="0" w:color="auto"/>
        <w:left w:val="none" w:sz="0" w:space="0" w:color="auto"/>
        <w:bottom w:val="none" w:sz="0" w:space="0" w:color="auto"/>
        <w:right w:val="none" w:sz="0" w:space="0" w:color="auto"/>
      </w:divBdr>
    </w:div>
    <w:div w:id="728117645">
      <w:bodyDiv w:val="1"/>
      <w:marLeft w:val="0"/>
      <w:marRight w:val="0"/>
      <w:marTop w:val="0"/>
      <w:marBottom w:val="0"/>
      <w:divBdr>
        <w:top w:val="none" w:sz="0" w:space="0" w:color="auto"/>
        <w:left w:val="none" w:sz="0" w:space="0" w:color="auto"/>
        <w:bottom w:val="none" w:sz="0" w:space="0" w:color="auto"/>
        <w:right w:val="none" w:sz="0" w:space="0" w:color="auto"/>
      </w:divBdr>
    </w:div>
    <w:div w:id="729303555">
      <w:bodyDiv w:val="1"/>
      <w:marLeft w:val="0"/>
      <w:marRight w:val="0"/>
      <w:marTop w:val="0"/>
      <w:marBottom w:val="0"/>
      <w:divBdr>
        <w:top w:val="none" w:sz="0" w:space="0" w:color="auto"/>
        <w:left w:val="none" w:sz="0" w:space="0" w:color="auto"/>
        <w:bottom w:val="none" w:sz="0" w:space="0" w:color="auto"/>
        <w:right w:val="none" w:sz="0" w:space="0" w:color="auto"/>
      </w:divBdr>
    </w:div>
    <w:div w:id="735475902">
      <w:bodyDiv w:val="1"/>
      <w:marLeft w:val="0"/>
      <w:marRight w:val="0"/>
      <w:marTop w:val="0"/>
      <w:marBottom w:val="0"/>
      <w:divBdr>
        <w:top w:val="none" w:sz="0" w:space="0" w:color="auto"/>
        <w:left w:val="none" w:sz="0" w:space="0" w:color="auto"/>
        <w:bottom w:val="none" w:sz="0" w:space="0" w:color="auto"/>
        <w:right w:val="none" w:sz="0" w:space="0" w:color="auto"/>
      </w:divBdr>
    </w:div>
    <w:div w:id="775516626">
      <w:bodyDiv w:val="1"/>
      <w:marLeft w:val="0"/>
      <w:marRight w:val="0"/>
      <w:marTop w:val="0"/>
      <w:marBottom w:val="0"/>
      <w:divBdr>
        <w:top w:val="none" w:sz="0" w:space="0" w:color="auto"/>
        <w:left w:val="none" w:sz="0" w:space="0" w:color="auto"/>
        <w:bottom w:val="none" w:sz="0" w:space="0" w:color="auto"/>
        <w:right w:val="none" w:sz="0" w:space="0" w:color="auto"/>
      </w:divBdr>
    </w:div>
    <w:div w:id="778068207">
      <w:bodyDiv w:val="1"/>
      <w:marLeft w:val="0"/>
      <w:marRight w:val="0"/>
      <w:marTop w:val="0"/>
      <w:marBottom w:val="0"/>
      <w:divBdr>
        <w:top w:val="none" w:sz="0" w:space="0" w:color="auto"/>
        <w:left w:val="none" w:sz="0" w:space="0" w:color="auto"/>
        <w:bottom w:val="none" w:sz="0" w:space="0" w:color="auto"/>
        <w:right w:val="none" w:sz="0" w:space="0" w:color="auto"/>
      </w:divBdr>
    </w:div>
    <w:div w:id="780808159">
      <w:bodyDiv w:val="1"/>
      <w:marLeft w:val="0"/>
      <w:marRight w:val="0"/>
      <w:marTop w:val="0"/>
      <w:marBottom w:val="0"/>
      <w:divBdr>
        <w:top w:val="none" w:sz="0" w:space="0" w:color="auto"/>
        <w:left w:val="none" w:sz="0" w:space="0" w:color="auto"/>
        <w:bottom w:val="none" w:sz="0" w:space="0" w:color="auto"/>
        <w:right w:val="none" w:sz="0" w:space="0" w:color="auto"/>
      </w:divBdr>
      <w:divsChild>
        <w:div w:id="1860388428">
          <w:marLeft w:val="547"/>
          <w:marRight w:val="0"/>
          <w:marTop w:val="120"/>
          <w:marBottom w:val="120"/>
          <w:divBdr>
            <w:top w:val="none" w:sz="0" w:space="0" w:color="auto"/>
            <w:left w:val="none" w:sz="0" w:space="0" w:color="auto"/>
            <w:bottom w:val="none" w:sz="0" w:space="0" w:color="auto"/>
            <w:right w:val="none" w:sz="0" w:space="0" w:color="auto"/>
          </w:divBdr>
        </w:div>
        <w:div w:id="1694959374">
          <w:marLeft w:val="1166"/>
          <w:marRight w:val="0"/>
          <w:marTop w:val="120"/>
          <w:marBottom w:val="120"/>
          <w:divBdr>
            <w:top w:val="none" w:sz="0" w:space="0" w:color="auto"/>
            <w:left w:val="none" w:sz="0" w:space="0" w:color="auto"/>
            <w:bottom w:val="none" w:sz="0" w:space="0" w:color="auto"/>
            <w:right w:val="none" w:sz="0" w:space="0" w:color="auto"/>
          </w:divBdr>
        </w:div>
        <w:div w:id="1870215281">
          <w:marLeft w:val="547"/>
          <w:marRight w:val="0"/>
          <w:marTop w:val="120"/>
          <w:marBottom w:val="120"/>
          <w:divBdr>
            <w:top w:val="none" w:sz="0" w:space="0" w:color="auto"/>
            <w:left w:val="none" w:sz="0" w:space="0" w:color="auto"/>
            <w:bottom w:val="none" w:sz="0" w:space="0" w:color="auto"/>
            <w:right w:val="none" w:sz="0" w:space="0" w:color="auto"/>
          </w:divBdr>
        </w:div>
        <w:div w:id="1313872303">
          <w:marLeft w:val="1166"/>
          <w:marRight w:val="0"/>
          <w:marTop w:val="120"/>
          <w:marBottom w:val="120"/>
          <w:divBdr>
            <w:top w:val="none" w:sz="0" w:space="0" w:color="auto"/>
            <w:left w:val="none" w:sz="0" w:space="0" w:color="auto"/>
            <w:bottom w:val="none" w:sz="0" w:space="0" w:color="auto"/>
            <w:right w:val="none" w:sz="0" w:space="0" w:color="auto"/>
          </w:divBdr>
        </w:div>
        <w:div w:id="921991261">
          <w:marLeft w:val="1800"/>
          <w:marRight w:val="0"/>
          <w:marTop w:val="120"/>
          <w:marBottom w:val="120"/>
          <w:divBdr>
            <w:top w:val="none" w:sz="0" w:space="0" w:color="auto"/>
            <w:left w:val="none" w:sz="0" w:space="0" w:color="auto"/>
            <w:bottom w:val="none" w:sz="0" w:space="0" w:color="auto"/>
            <w:right w:val="none" w:sz="0" w:space="0" w:color="auto"/>
          </w:divBdr>
        </w:div>
      </w:divsChild>
    </w:div>
    <w:div w:id="825362613">
      <w:bodyDiv w:val="1"/>
      <w:marLeft w:val="0"/>
      <w:marRight w:val="0"/>
      <w:marTop w:val="0"/>
      <w:marBottom w:val="0"/>
      <w:divBdr>
        <w:top w:val="none" w:sz="0" w:space="0" w:color="auto"/>
        <w:left w:val="none" w:sz="0" w:space="0" w:color="auto"/>
        <w:bottom w:val="none" w:sz="0" w:space="0" w:color="auto"/>
        <w:right w:val="none" w:sz="0" w:space="0" w:color="auto"/>
      </w:divBdr>
    </w:div>
    <w:div w:id="866873522">
      <w:bodyDiv w:val="1"/>
      <w:marLeft w:val="0"/>
      <w:marRight w:val="0"/>
      <w:marTop w:val="0"/>
      <w:marBottom w:val="0"/>
      <w:divBdr>
        <w:top w:val="none" w:sz="0" w:space="0" w:color="auto"/>
        <w:left w:val="none" w:sz="0" w:space="0" w:color="auto"/>
        <w:bottom w:val="none" w:sz="0" w:space="0" w:color="auto"/>
        <w:right w:val="none" w:sz="0" w:space="0" w:color="auto"/>
      </w:divBdr>
    </w:div>
    <w:div w:id="907880469">
      <w:bodyDiv w:val="1"/>
      <w:marLeft w:val="0"/>
      <w:marRight w:val="0"/>
      <w:marTop w:val="0"/>
      <w:marBottom w:val="0"/>
      <w:divBdr>
        <w:top w:val="none" w:sz="0" w:space="0" w:color="auto"/>
        <w:left w:val="none" w:sz="0" w:space="0" w:color="auto"/>
        <w:bottom w:val="none" w:sz="0" w:space="0" w:color="auto"/>
        <w:right w:val="none" w:sz="0" w:space="0" w:color="auto"/>
      </w:divBdr>
    </w:div>
    <w:div w:id="920990584">
      <w:bodyDiv w:val="1"/>
      <w:marLeft w:val="0"/>
      <w:marRight w:val="0"/>
      <w:marTop w:val="0"/>
      <w:marBottom w:val="0"/>
      <w:divBdr>
        <w:top w:val="none" w:sz="0" w:space="0" w:color="auto"/>
        <w:left w:val="none" w:sz="0" w:space="0" w:color="auto"/>
        <w:bottom w:val="none" w:sz="0" w:space="0" w:color="auto"/>
        <w:right w:val="none" w:sz="0" w:space="0" w:color="auto"/>
      </w:divBdr>
    </w:div>
    <w:div w:id="941759821">
      <w:bodyDiv w:val="1"/>
      <w:marLeft w:val="0"/>
      <w:marRight w:val="0"/>
      <w:marTop w:val="0"/>
      <w:marBottom w:val="0"/>
      <w:divBdr>
        <w:top w:val="none" w:sz="0" w:space="0" w:color="auto"/>
        <w:left w:val="none" w:sz="0" w:space="0" w:color="auto"/>
        <w:bottom w:val="none" w:sz="0" w:space="0" w:color="auto"/>
        <w:right w:val="none" w:sz="0" w:space="0" w:color="auto"/>
      </w:divBdr>
    </w:div>
    <w:div w:id="945504020">
      <w:bodyDiv w:val="1"/>
      <w:marLeft w:val="0"/>
      <w:marRight w:val="0"/>
      <w:marTop w:val="0"/>
      <w:marBottom w:val="0"/>
      <w:divBdr>
        <w:top w:val="none" w:sz="0" w:space="0" w:color="auto"/>
        <w:left w:val="none" w:sz="0" w:space="0" w:color="auto"/>
        <w:bottom w:val="none" w:sz="0" w:space="0" w:color="auto"/>
        <w:right w:val="none" w:sz="0" w:space="0" w:color="auto"/>
      </w:divBdr>
    </w:div>
    <w:div w:id="948927580">
      <w:bodyDiv w:val="1"/>
      <w:marLeft w:val="0"/>
      <w:marRight w:val="0"/>
      <w:marTop w:val="0"/>
      <w:marBottom w:val="0"/>
      <w:divBdr>
        <w:top w:val="none" w:sz="0" w:space="0" w:color="auto"/>
        <w:left w:val="none" w:sz="0" w:space="0" w:color="auto"/>
        <w:bottom w:val="none" w:sz="0" w:space="0" w:color="auto"/>
        <w:right w:val="none" w:sz="0" w:space="0" w:color="auto"/>
      </w:divBdr>
      <w:divsChild>
        <w:div w:id="188108493">
          <w:marLeft w:val="547"/>
          <w:marRight w:val="0"/>
          <w:marTop w:val="0"/>
          <w:marBottom w:val="120"/>
          <w:divBdr>
            <w:top w:val="none" w:sz="0" w:space="0" w:color="auto"/>
            <w:left w:val="none" w:sz="0" w:space="0" w:color="auto"/>
            <w:bottom w:val="none" w:sz="0" w:space="0" w:color="auto"/>
            <w:right w:val="none" w:sz="0" w:space="0" w:color="auto"/>
          </w:divBdr>
        </w:div>
      </w:divsChild>
    </w:div>
    <w:div w:id="970134739">
      <w:bodyDiv w:val="1"/>
      <w:marLeft w:val="0"/>
      <w:marRight w:val="0"/>
      <w:marTop w:val="0"/>
      <w:marBottom w:val="0"/>
      <w:divBdr>
        <w:top w:val="none" w:sz="0" w:space="0" w:color="auto"/>
        <w:left w:val="none" w:sz="0" w:space="0" w:color="auto"/>
        <w:bottom w:val="none" w:sz="0" w:space="0" w:color="auto"/>
        <w:right w:val="none" w:sz="0" w:space="0" w:color="auto"/>
      </w:divBdr>
    </w:div>
    <w:div w:id="973876441">
      <w:bodyDiv w:val="1"/>
      <w:marLeft w:val="0"/>
      <w:marRight w:val="0"/>
      <w:marTop w:val="0"/>
      <w:marBottom w:val="0"/>
      <w:divBdr>
        <w:top w:val="none" w:sz="0" w:space="0" w:color="auto"/>
        <w:left w:val="none" w:sz="0" w:space="0" w:color="auto"/>
        <w:bottom w:val="none" w:sz="0" w:space="0" w:color="auto"/>
        <w:right w:val="none" w:sz="0" w:space="0" w:color="auto"/>
      </w:divBdr>
    </w:div>
    <w:div w:id="990673169">
      <w:bodyDiv w:val="1"/>
      <w:marLeft w:val="0"/>
      <w:marRight w:val="0"/>
      <w:marTop w:val="0"/>
      <w:marBottom w:val="0"/>
      <w:divBdr>
        <w:top w:val="none" w:sz="0" w:space="0" w:color="auto"/>
        <w:left w:val="none" w:sz="0" w:space="0" w:color="auto"/>
        <w:bottom w:val="none" w:sz="0" w:space="0" w:color="auto"/>
        <w:right w:val="none" w:sz="0" w:space="0" w:color="auto"/>
      </w:divBdr>
    </w:div>
    <w:div w:id="993023384">
      <w:bodyDiv w:val="1"/>
      <w:marLeft w:val="0"/>
      <w:marRight w:val="0"/>
      <w:marTop w:val="0"/>
      <w:marBottom w:val="0"/>
      <w:divBdr>
        <w:top w:val="none" w:sz="0" w:space="0" w:color="auto"/>
        <w:left w:val="none" w:sz="0" w:space="0" w:color="auto"/>
        <w:bottom w:val="none" w:sz="0" w:space="0" w:color="auto"/>
        <w:right w:val="none" w:sz="0" w:space="0" w:color="auto"/>
      </w:divBdr>
    </w:div>
    <w:div w:id="997272397">
      <w:bodyDiv w:val="1"/>
      <w:marLeft w:val="0"/>
      <w:marRight w:val="0"/>
      <w:marTop w:val="0"/>
      <w:marBottom w:val="0"/>
      <w:divBdr>
        <w:top w:val="none" w:sz="0" w:space="0" w:color="auto"/>
        <w:left w:val="none" w:sz="0" w:space="0" w:color="auto"/>
        <w:bottom w:val="none" w:sz="0" w:space="0" w:color="auto"/>
        <w:right w:val="none" w:sz="0" w:space="0" w:color="auto"/>
      </w:divBdr>
    </w:div>
    <w:div w:id="1007709098">
      <w:bodyDiv w:val="1"/>
      <w:marLeft w:val="0"/>
      <w:marRight w:val="0"/>
      <w:marTop w:val="0"/>
      <w:marBottom w:val="0"/>
      <w:divBdr>
        <w:top w:val="none" w:sz="0" w:space="0" w:color="auto"/>
        <w:left w:val="none" w:sz="0" w:space="0" w:color="auto"/>
        <w:bottom w:val="none" w:sz="0" w:space="0" w:color="auto"/>
        <w:right w:val="none" w:sz="0" w:space="0" w:color="auto"/>
      </w:divBdr>
    </w:div>
    <w:div w:id="1043214287">
      <w:bodyDiv w:val="1"/>
      <w:marLeft w:val="0"/>
      <w:marRight w:val="0"/>
      <w:marTop w:val="0"/>
      <w:marBottom w:val="0"/>
      <w:divBdr>
        <w:top w:val="none" w:sz="0" w:space="0" w:color="auto"/>
        <w:left w:val="none" w:sz="0" w:space="0" w:color="auto"/>
        <w:bottom w:val="none" w:sz="0" w:space="0" w:color="auto"/>
        <w:right w:val="none" w:sz="0" w:space="0" w:color="auto"/>
      </w:divBdr>
    </w:div>
    <w:div w:id="1055931076">
      <w:bodyDiv w:val="1"/>
      <w:marLeft w:val="0"/>
      <w:marRight w:val="0"/>
      <w:marTop w:val="0"/>
      <w:marBottom w:val="0"/>
      <w:divBdr>
        <w:top w:val="none" w:sz="0" w:space="0" w:color="auto"/>
        <w:left w:val="none" w:sz="0" w:space="0" w:color="auto"/>
        <w:bottom w:val="none" w:sz="0" w:space="0" w:color="auto"/>
        <w:right w:val="none" w:sz="0" w:space="0" w:color="auto"/>
      </w:divBdr>
    </w:div>
    <w:div w:id="1076704180">
      <w:bodyDiv w:val="1"/>
      <w:marLeft w:val="0"/>
      <w:marRight w:val="0"/>
      <w:marTop w:val="0"/>
      <w:marBottom w:val="0"/>
      <w:divBdr>
        <w:top w:val="none" w:sz="0" w:space="0" w:color="auto"/>
        <w:left w:val="none" w:sz="0" w:space="0" w:color="auto"/>
        <w:bottom w:val="none" w:sz="0" w:space="0" w:color="auto"/>
        <w:right w:val="none" w:sz="0" w:space="0" w:color="auto"/>
      </w:divBdr>
    </w:div>
    <w:div w:id="1088580561">
      <w:bodyDiv w:val="1"/>
      <w:marLeft w:val="0"/>
      <w:marRight w:val="0"/>
      <w:marTop w:val="0"/>
      <w:marBottom w:val="0"/>
      <w:divBdr>
        <w:top w:val="none" w:sz="0" w:space="0" w:color="auto"/>
        <w:left w:val="none" w:sz="0" w:space="0" w:color="auto"/>
        <w:bottom w:val="none" w:sz="0" w:space="0" w:color="auto"/>
        <w:right w:val="none" w:sz="0" w:space="0" w:color="auto"/>
      </w:divBdr>
    </w:div>
    <w:div w:id="1111359765">
      <w:bodyDiv w:val="1"/>
      <w:marLeft w:val="0"/>
      <w:marRight w:val="0"/>
      <w:marTop w:val="0"/>
      <w:marBottom w:val="0"/>
      <w:divBdr>
        <w:top w:val="none" w:sz="0" w:space="0" w:color="auto"/>
        <w:left w:val="none" w:sz="0" w:space="0" w:color="auto"/>
        <w:bottom w:val="none" w:sz="0" w:space="0" w:color="auto"/>
        <w:right w:val="none" w:sz="0" w:space="0" w:color="auto"/>
      </w:divBdr>
    </w:div>
    <w:div w:id="1129323927">
      <w:bodyDiv w:val="1"/>
      <w:marLeft w:val="0"/>
      <w:marRight w:val="0"/>
      <w:marTop w:val="0"/>
      <w:marBottom w:val="0"/>
      <w:divBdr>
        <w:top w:val="none" w:sz="0" w:space="0" w:color="auto"/>
        <w:left w:val="none" w:sz="0" w:space="0" w:color="auto"/>
        <w:bottom w:val="none" w:sz="0" w:space="0" w:color="auto"/>
        <w:right w:val="none" w:sz="0" w:space="0" w:color="auto"/>
      </w:divBdr>
    </w:div>
    <w:div w:id="1140267184">
      <w:bodyDiv w:val="1"/>
      <w:marLeft w:val="0"/>
      <w:marRight w:val="0"/>
      <w:marTop w:val="0"/>
      <w:marBottom w:val="0"/>
      <w:divBdr>
        <w:top w:val="none" w:sz="0" w:space="0" w:color="auto"/>
        <w:left w:val="none" w:sz="0" w:space="0" w:color="auto"/>
        <w:bottom w:val="none" w:sz="0" w:space="0" w:color="auto"/>
        <w:right w:val="none" w:sz="0" w:space="0" w:color="auto"/>
      </w:divBdr>
    </w:div>
    <w:div w:id="1203979745">
      <w:bodyDiv w:val="1"/>
      <w:marLeft w:val="0"/>
      <w:marRight w:val="0"/>
      <w:marTop w:val="0"/>
      <w:marBottom w:val="0"/>
      <w:divBdr>
        <w:top w:val="none" w:sz="0" w:space="0" w:color="auto"/>
        <w:left w:val="none" w:sz="0" w:space="0" w:color="auto"/>
        <w:bottom w:val="none" w:sz="0" w:space="0" w:color="auto"/>
        <w:right w:val="none" w:sz="0" w:space="0" w:color="auto"/>
      </w:divBdr>
    </w:div>
    <w:div w:id="1204057021">
      <w:bodyDiv w:val="1"/>
      <w:marLeft w:val="0"/>
      <w:marRight w:val="0"/>
      <w:marTop w:val="0"/>
      <w:marBottom w:val="0"/>
      <w:divBdr>
        <w:top w:val="none" w:sz="0" w:space="0" w:color="auto"/>
        <w:left w:val="none" w:sz="0" w:space="0" w:color="auto"/>
        <w:bottom w:val="none" w:sz="0" w:space="0" w:color="auto"/>
        <w:right w:val="none" w:sz="0" w:space="0" w:color="auto"/>
      </w:divBdr>
      <w:divsChild>
        <w:div w:id="763454511">
          <w:marLeft w:val="547"/>
          <w:marRight w:val="0"/>
          <w:marTop w:val="0"/>
          <w:marBottom w:val="120"/>
          <w:divBdr>
            <w:top w:val="none" w:sz="0" w:space="0" w:color="auto"/>
            <w:left w:val="none" w:sz="0" w:space="0" w:color="auto"/>
            <w:bottom w:val="none" w:sz="0" w:space="0" w:color="auto"/>
            <w:right w:val="none" w:sz="0" w:space="0" w:color="auto"/>
          </w:divBdr>
        </w:div>
        <w:div w:id="100149404">
          <w:marLeft w:val="547"/>
          <w:marRight w:val="0"/>
          <w:marTop w:val="0"/>
          <w:marBottom w:val="120"/>
          <w:divBdr>
            <w:top w:val="none" w:sz="0" w:space="0" w:color="auto"/>
            <w:left w:val="none" w:sz="0" w:space="0" w:color="auto"/>
            <w:bottom w:val="none" w:sz="0" w:space="0" w:color="auto"/>
            <w:right w:val="none" w:sz="0" w:space="0" w:color="auto"/>
          </w:divBdr>
        </w:div>
        <w:div w:id="150105079">
          <w:marLeft w:val="547"/>
          <w:marRight w:val="0"/>
          <w:marTop w:val="0"/>
          <w:marBottom w:val="120"/>
          <w:divBdr>
            <w:top w:val="none" w:sz="0" w:space="0" w:color="auto"/>
            <w:left w:val="none" w:sz="0" w:space="0" w:color="auto"/>
            <w:bottom w:val="none" w:sz="0" w:space="0" w:color="auto"/>
            <w:right w:val="none" w:sz="0" w:space="0" w:color="auto"/>
          </w:divBdr>
        </w:div>
        <w:div w:id="65687568">
          <w:marLeft w:val="547"/>
          <w:marRight w:val="0"/>
          <w:marTop w:val="0"/>
          <w:marBottom w:val="120"/>
          <w:divBdr>
            <w:top w:val="none" w:sz="0" w:space="0" w:color="auto"/>
            <w:left w:val="none" w:sz="0" w:space="0" w:color="auto"/>
            <w:bottom w:val="none" w:sz="0" w:space="0" w:color="auto"/>
            <w:right w:val="none" w:sz="0" w:space="0" w:color="auto"/>
          </w:divBdr>
        </w:div>
        <w:div w:id="1989548742">
          <w:marLeft w:val="547"/>
          <w:marRight w:val="0"/>
          <w:marTop w:val="0"/>
          <w:marBottom w:val="120"/>
          <w:divBdr>
            <w:top w:val="none" w:sz="0" w:space="0" w:color="auto"/>
            <w:left w:val="none" w:sz="0" w:space="0" w:color="auto"/>
            <w:bottom w:val="none" w:sz="0" w:space="0" w:color="auto"/>
            <w:right w:val="none" w:sz="0" w:space="0" w:color="auto"/>
          </w:divBdr>
        </w:div>
        <w:div w:id="576789154">
          <w:marLeft w:val="547"/>
          <w:marRight w:val="0"/>
          <w:marTop w:val="0"/>
          <w:marBottom w:val="120"/>
          <w:divBdr>
            <w:top w:val="none" w:sz="0" w:space="0" w:color="auto"/>
            <w:left w:val="none" w:sz="0" w:space="0" w:color="auto"/>
            <w:bottom w:val="none" w:sz="0" w:space="0" w:color="auto"/>
            <w:right w:val="none" w:sz="0" w:space="0" w:color="auto"/>
          </w:divBdr>
        </w:div>
      </w:divsChild>
    </w:div>
    <w:div w:id="1207909020">
      <w:bodyDiv w:val="1"/>
      <w:marLeft w:val="0"/>
      <w:marRight w:val="0"/>
      <w:marTop w:val="0"/>
      <w:marBottom w:val="0"/>
      <w:divBdr>
        <w:top w:val="none" w:sz="0" w:space="0" w:color="auto"/>
        <w:left w:val="none" w:sz="0" w:space="0" w:color="auto"/>
        <w:bottom w:val="none" w:sz="0" w:space="0" w:color="auto"/>
        <w:right w:val="none" w:sz="0" w:space="0" w:color="auto"/>
      </w:divBdr>
    </w:div>
    <w:div w:id="1227646857">
      <w:bodyDiv w:val="1"/>
      <w:marLeft w:val="0"/>
      <w:marRight w:val="0"/>
      <w:marTop w:val="0"/>
      <w:marBottom w:val="0"/>
      <w:divBdr>
        <w:top w:val="none" w:sz="0" w:space="0" w:color="auto"/>
        <w:left w:val="none" w:sz="0" w:space="0" w:color="auto"/>
        <w:bottom w:val="none" w:sz="0" w:space="0" w:color="auto"/>
        <w:right w:val="none" w:sz="0" w:space="0" w:color="auto"/>
      </w:divBdr>
    </w:div>
    <w:div w:id="1242913392">
      <w:bodyDiv w:val="1"/>
      <w:marLeft w:val="0"/>
      <w:marRight w:val="0"/>
      <w:marTop w:val="0"/>
      <w:marBottom w:val="0"/>
      <w:divBdr>
        <w:top w:val="none" w:sz="0" w:space="0" w:color="auto"/>
        <w:left w:val="none" w:sz="0" w:space="0" w:color="auto"/>
        <w:bottom w:val="none" w:sz="0" w:space="0" w:color="auto"/>
        <w:right w:val="none" w:sz="0" w:space="0" w:color="auto"/>
      </w:divBdr>
    </w:div>
    <w:div w:id="1247879967">
      <w:bodyDiv w:val="1"/>
      <w:marLeft w:val="0"/>
      <w:marRight w:val="0"/>
      <w:marTop w:val="0"/>
      <w:marBottom w:val="0"/>
      <w:divBdr>
        <w:top w:val="none" w:sz="0" w:space="0" w:color="auto"/>
        <w:left w:val="none" w:sz="0" w:space="0" w:color="auto"/>
        <w:bottom w:val="none" w:sz="0" w:space="0" w:color="auto"/>
        <w:right w:val="none" w:sz="0" w:space="0" w:color="auto"/>
      </w:divBdr>
    </w:div>
    <w:div w:id="1259295050">
      <w:bodyDiv w:val="1"/>
      <w:marLeft w:val="0"/>
      <w:marRight w:val="0"/>
      <w:marTop w:val="0"/>
      <w:marBottom w:val="0"/>
      <w:divBdr>
        <w:top w:val="none" w:sz="0" w:space="0" w:color="auto"/>
        <w:left w:val="none" w:sz="0" w:space="0" w:color="auto"/>
        <w:bottom w:val="none" w:sz="0" w:space="0" w:color="auto"/>
        <w:right w:val="none" w:sz="0" w:space="0" w:color="auto"/>
      </w:divBdr>
    </w:div>
    <w:div w:id="1264342908">
      <w:bodyDiv w:val="1"/>
      <w:marLeft w:val="0"/>
      <w:marRight w:val="0"/>
      <w:marTop w:val="0"/>
      <w:marBottom w:val="0"/>
      <w:divBdr>
        <w:top w:val="none" w:sz="0" w:space="0" w:color="auto"/>
        <w:left w:val="none" w:sz="0" w:space="0" w:color="auto"/>
        <w:bottom w:val="none" w:sz="0" w:space="0" w:color="auto"/>
        <w:right w:val="none" w:sz="0" w:space="0" w:color="auto"/>
      </w:divBdr>
    </w:div>
    <w:div w:id="1268125862">
      <w:bodyDiv w:val="1"/>
      <w:marLeft w:val="0"/>
      <w:marRight w:val="0"/>
      <w:marTop w:val="0"/>
      <w:marBottom w:val="0"/>
      <w:divBdr>
        <w:top w:val="none" w:sz="0" w:space="0" w:color="auto"/>
        <w:left w:val="none" w:sz="0" w:space="0" w:color="auto"/>
        <w:bottom w:val="none" w:sz="0" w:space="0" w:color="auto"/>
        <w:right w:val="none" w:sz="0" w:space="0" w:color="auto"/>
      </w:divBdr>
    </w:div>
    <w:div w:id="1275358995">
      <w:bodyDiv w:val="1"/>
      <w:marLeft w:val="0"/>
      <w:marRight w:val="0"/>
      <w:marTop w:val="0"/>
      <w:marBottom w:val="0"/>
      <w:divBdr>
        <w:top w:val="none" w:sz="0" w:space="0" w:color="auto"/>
        <w:left w:val="none" w:sz="0" w:space="0" w:color="auto"/>
        <w:bottom w:val="none" w:sz="0" w:space="0" w:color="auto"/>
        <w:right w:val="none" w:sz="0" w:space="0" w:color="auto"/>
      </w:divBdr>
    </w:div>
    <w:div w:id="1285191215">
      <w:bodyDiv w:val="1"/>
      <w:marLeft w:val="0"/>
      <w:marRight w:val="0"/>
      <w:marTop w:val="0"/>
      <w:marBottom w:val="0"/>
      <w:divBdr>
        <w:top w:val="none" w:sz="0" w:space="0" w:color="auto"/>
        <w:left w:val="none" w:sz="0" w:space="0" w:color="auto"/>
        <w:bottom w:val="none" w:sz="0" w:space="0" w:color="auto"/>
        <w:right w:val="none" w:sz="0" w:space="0" w:color="auto"/>
      </w:divBdr>
    </w:div>
    <w:div w:id="1286161751">
      <w:bodyDiv w:val="1"/>
      <w:marLeft w:val="0"/>
      <w:marRight w:val="0"/>
      <w:marTop w:val="0"/>
      <w:marBottom w:val="0"/>
      <w:divBdr>
        <w:top w:val="none" w:sz="0" w:space="0" w:color="auto"/>
        <w:left w:val="none" w:sz="0" w:space="0" w:color="auto"/>
        <w:bottom w:val="none" w:sz="0" w:space="0" w:color="auto"/>
        <w:right w:val="none" w:sz="0" w:space="0" w:color="auto"/>
      </w:divBdr>
      <w:divsChild>
        <w:div w:id="1877695476">
          <w:marLeft w:val="720"/>
          <w:marRight w:val="0"/>
          <w:marTop w:val="0"/>
          <w:marBottom w:val="120"/>
          <w:divBdr>
            <w:top w:val="none" w:sz="0" w:space="0" w:color="auto"/>
            <w:left w:val="none" w:sz="0" w:space="0" w:color="auto"/>
            <w:bottom w:val="none" w:sz="0" w:space="0" w:color="auto"/>
            <w:right w:val="none" w:sz="0" w:space="0" w:color="auto"/>
          </w:divBdr>
        </w:div>
      </w:divsChild>
    </w:div>
    <w:div w:id="1301154948">
      <w:bodyDiv w:val="1"/>
      <w:marLeft w:val="0"/>
      <w:marRight w:val="0"/>
      <w:marTop w:val="0"/>
      <w:marBottom w:val="0"/>
      <w:divBdr>
        <w:top w:val="none" w:sz="0" w:space="0" w:color="auto"/>
        <w:left w:val="none" w:sz="0" w:space="0" w:color="auto"/>
        <w:bottom w:val="none" w:sz="0" w:space="0" w:color="auto"/>
        <w:right w:val="none" w:sz="0" w:space="0" w:color="auto"/>
      </w:divBdr>
      <w:divsChild>
        <w:div w:id="354698834">
          <w:marLeft w:val="0"/>
          <w:marRight w:val="0"/>
          <w:marTop w:val="0"/>
          <w:marBottom w:val="0"/>
          <w:divBdr>
            <w:top w:val="none" w:sz="0" w:space="0" w:color="auto"/>
            <w:left w:val="none" w:sz="0" w:space="0" w:color="auto"/>
            <w:bottom w:val="none" w:sz="0" w:space="0" w:color="auto"/>
            <w:right w:val="none" w:sz="0" w:space="0" w:color="auto"/>
          </w:divBdr>
        </w:div>
      </w:divsChild>
    </w:div>
    <w:div w:id="1316301692">
      <w:bodyDiv w:val="1"/>
      <w:marLeft w:val="0"/>
      <w:marRight w:val="0"/>
      <w:marTop w:val="0"/>
      <w:marBottom w:val="0"/>
      <w:divBdr>
        <w:top w:val="none" w:sz="0" w:space="0" w:color="auto"/>
        <w:left w:val="none" w:sz="0" w:space="0" w:color="auto"/>
        <w:bottom w:val="none" w:sz="0" w:space="0" w:color="auto"/>
        <w:right w:val="none" w:sz="0" w:space="0" w:color="auto"/>
      </w:divBdr>
    </w:div>
    <w:div w:id="1318266241">
      <w:bodyDiv w:val="1"/>
      <w:marLeft w:val="0"/>
      <w:marRight w:val="0"/>
      <w:marTop w:val="0"/>
      <w:marBottom w:val="0"/>
      <w:divBdr>
        <w:top w:val="none" w:sz="0" w:space="0" w:color="auto"/>
        <w:left w:val="none" w:sz="0" w:space="0" w:color="auto"/>
        <w:bottom w:val="none" w:sz="0" w:space="0" w:color="auto"/>
        <w:right w:val="none" w:sz="0" w:space="0" w:color="auto"/>
      </w:divBdr>
      <w:divsChild>
        <w:div w:id="1134368930">
          <w:marLeft w:val="547"/>
          <w:marRight w:val="0"/>
          <w:marTop w:val="0"/>
          <w:marBottom w:val="120"/>
          <w:divBdr>
            <w:top w:val="none" w:sz="0" w:space="0" w:color="auto"/>
            <w:left w:val="none" w:sz="0" w:space="0" w:color="auto"/>
            <w:bottom w:val="none" w:sz="0" w:space="0" w:color="auto"/>
            <w:right w:val="none" w:sz="0" w:space="0" w:color="auto"/>
          </w:divBdr>
        </w:div>
        <w:div w:id="1412238576">
          <w:marLeft w:val="547"/>
          <w:marRight w:val="0"/>
          <w:marTop w:val="0"/>
          <w:marBottom w:val="120"/>
          <w:divBdr>
            <w:top w:val="none" w:sz="0" w:space="0" w:color="auto"/>
            <w:left w:val="none" w:sz="0" w:space="0" w:color="auto"/>
            <w:bottom w:val="none" w:sz="0" w:space="0" w:color="auto"/>
            <w:right w:val="none" w:sz="0" w:space="0" w:color="auto"/>
          </w:divBdr>
        </w:div>
      </w:divsChild>
    </w:div>
    <w:div w:id="1330905251">
      <w:bodyDiv w:val="1"/>
      <w:marLeft w:val="0"/>
      <w:marRight w:val="0"/>
      <w:marTop w:val="0"/>
      <w:marBottom w:val="0"/>
      <w:divBdr>
        <w:top w:val="none" w:sz="0" w:space="0" w:color="auto"/>
        <w:left w:val="none" w:sz="0" w:space="0" w:color="auto"/>
        <w:bottom w:val="none" w:sz="0" w:space="0" w:color="auto"/>
        <w:right w:val="none" w:sz="0" w:space="0" w:color="auto"/>
      </w:divBdr>
    </w:div>
    <w:div w:id="1341080237">
      <w:bodyDiv w:val="1"/>
      <w:marLeft w:val="0"/>
      <w:marRight w:val="0"/>
      <w:marTop w:val="0"/>
      <w:marBottom w:val="0"/>
      <w:divBdr>
        <w:top w:val="none" w:sz="0" w:space="0" w:color="auto"/>
        <w:left w:val="none" w:sz="0" w:space="0" w:color="auto"/>
        <w:bottom w:val="none" w:sz="0" w:space="0" w:color="auto"/>
        <w:right w:val="none" w:sz="0" w:space="0" w:color="auto"/>
      </w:divBdr>
    </w:div>
    <w:div w:id="1343825562">
      <w:bodyDiv w:val="1"/>
      <w:marLeft w:val="0"/>
      <w:marRight w:val="0"/>
      <w:marTop w:val="0"/>
      <w:marBottom w:val="0"/>
      <w:divBdr>
        <w:top w:val="none" w:sz="0" w:space="0" w:color="auto"/>
        <w:left w:val="none" w:sz="0" w:space="0" w:color="auto"/>
        <w:bottom w:val="none" w:sz="0" w:space="0" w:color="auto"/>
        <w:right w:val="none" w:sz="0" w:space="0" w:color="auto"/>
      </w:divBdr>
    </w:div>
    <w:div w:id="1361007301">
      <w:bodyDiv w:val="1"/>
      <w:marLeft w:val="0"/>
      <w:marRight w:val="0"/>
      <w:marTop w:val="0"/>
      <w:marBottom w:val="0"/>
      <w:divBdr>
        <w:top w:val="none" w:sz="0" w:space="0" w:color="auto"/>
        <w:left w:val="none" w:sz="0" w:space="0" w:color="auto"/>
        <w:bottom w:val="none" w:sz="0" w:space="0" w:color="auto"/>
        <w:right w:val="none" w:sz="0" w:space="0" w:color="auto"/>
      </w:divBdr>
    </w:div>
    <w:div w:id="1363945086">
      <w:bodyDiv w:val="1"/>
      <w:marLeft w:val="0"/>
      <w:marRight w:val="0"/>
      <w:marTop w:val="0"/>
      <w:marBottom w:val="0"/>
      <w:divBdr>
        <w:top w:val="none" w:sz="0" w:space="0" w:color="auto"/>
        <w:left w:val="none" w:sz="0" w:space="0" w:color="auto"/>
        <w:bottom w:val="none" w:sz="0" w:space="0" w:color="auto"/>
        <w:right w:val="none" w:sz="0" w:space="0" w:color="auto"/>
      </w:divBdr>
    </w:div>
    <w:div w:id="1447697493">
      <w:bodyDiv w:val="1"/>
      <w:marLeft w:val="0"/>
      <w:marRight w:val="0"/>
      <w:marTop w:val="0"/>
      <w:marBottom w:val="0"/>
      <w:divBdr>
        <w:top w:val="none" w:sz="0" w:space="0" w:color="auto"/>
        <w:left w:val="none" w:sz="0" w:space="0" w:color="auto"/>
        <w:bottom w:val="none" w:sz="0" w:space="0" w:color="auto"/>
        <w:right w:val="none" w:sz="0" w:space="0" w:color="auto"/>
      </w:divBdr>
    </w:div>
    <w:div w:id="1485513823">
      <w:bodyDiv w:val="1"/>
      <w:marLeft w:val="0"/>
      <w:marRight w:val="0"/>
      <w:marTop w:val="0"/>
      <w:marBottom w:val="0"/>
      <w:divBdr>
        <w:top w:val="none" w:sz="0" w:space="0" w:color="auto"/>
        <w:left w:val="none" w:sz="0" w:space="0" w:color="auto"/>
        <w:bottom w:val="none" w:sz="0" w:space="0" w:color="auto"/>
        <w:right w:val="none" w:sz="0" w:space="0" w:color="auto"/>
      </w:divBdr>
    </w:div>
    <w:div w:id="1513489118">
      <w:bodyDiv w:val="1"/>
      <w:marLeft w:val="0"/>
      <w:marRight w:val="0"/>
      <w:marTop w:val="0"/>
      <w:marBottom w:val="0"/>
      <w:divBdr>
        <w:top w:val="none" w:sz="0" w:space="0" w:color="auto"/>
        <w:left w:val="none" w:sz="0" w:space="0" w:color="auto"/>
        <w:bottom w:val="none" w:sz="0" w:space="0" w:color="auto"/>
        <w:right w:val="none" w:sz="0" w:space="0" w:color="auto"/>
      </w:divBdr>
    </w:div>
    <w:div w:id="1550921976">
      <w:bodyDiv w:val="1"/>
      <w:marLeft w:val="0"/>
      <w:marRight w:val="0"/>
      <w:marTop w:val="0"/>
      <w:marBottom w:val="0"/>
      <w:divBdr>
        <w:top w:val="none" w:sz="0" w:space="0" w:color="auto"/>
        <w:left w:val="none" w:sz="0" w:space="0" w:color="auto"/>
        <w:bottom w:val="none" w:sz="0" w:space="0" w:color="auto"/>
        <w:right w:val="none" w:sz="0" w:space="0" w:color="auto"/>
      </w:divBdr>
    </w:div>
    <w:div w:id="1556311780">
      <w:bodyDiv w:val="1"/>
      <w:marLeft w:val="0"/>
      <w:marRight w:val="0"/>
      <w:marTop w:val="0"/>
      <w:marBottom w:val="0"/>
      <w:divBdr>
        <w:top w:val="none" w:sz="0" w:space="0" w:color="auto"/>
        <w:left w:val="none" w:sz="0" w:space="0" w:color="auto"/>
        <w:bottom w:val="none" w:sz="0" w:space="0" w:color="auto"/>
        <w:right w:val="none" w:sz="0" w:space="0" w:color="auto"/>
      </w:divBdr>
    </w:div>
    <w:div w:id="1564218616">
      <w:bodyDiv w:val="1"/>
      <w:marLeft w:val="0"/>
      <w:marRight w:val="0"/>
      <w:marTop w:val="0"/>
      <w:marBottom w:val="0"/>
      <w:divBdr>
        <w:top w:val="none" w:sz="0" w:space="0" w:color="auto"/>
        <w:left w:val="none" w:sz="0" w:space="0" w:color="auto"/>
        <w:bottom w:val="none" w:sz="0" w:space="0" w:color="auto"/>
        <w:right w:val="none" w:sz="0" w:space="0" w:color="auto"/>
      </w:divBdr>
    </w:div>
    <w:div w:id="1579628055">
      <w:bodyDiv w:val="1"/>
      <w:marLeft w:val="0"/>
      <w:marRight w:val="0"/>
      <w:marTop w:val="0"/>
      <w:marBottom w:val="0"/>
      <w:divBdr>
        <w:top w:val="none" w:sz="0" w:space="0" w:color="auto"/>
        <w:left w:val="none" w:sz="0" w:space="0" w:color="auto"/>
        <w:bottom w:val="none" w:sz="0" w:space="0" w:color="auto"/>
        <w:right w:val="none" w:sz="0" w:space="0" w:color="auto"/>
      </w:divBdr>
      <w:divsChild>
        <w:div w:id="1349873382">
          <w:marLeft w:val="547"/>
          <w:marRight w:val="0"/>
          <w:marTop w:val="0"/>
          <w:marBottom w:val="120"/>
          <w:divBdr>
            <w:top w:val="none" w:sz="0" w:space="0" w:color="auto"/>
            <w:left w:val="none" w:sz="0" w:space="0" w:color="auto"/>
            <w:bottom w:val="none" w:sz="0" w:space="0" w:color="auto"/>
            <w:right w:val="none" w:sz="0" w:space="0" w:color="auto"/>
          </w:divBdr>
        </w:div>
        <w:div w:id="1799373144">
          <w:marLeft w:val="1166"/>
          <w:marRight w:val="0"/>
          <w:marTop w:val="0"/>
          <w:marBottom w:val="120"/>
          <w:divBdr>
            <w:top w:val="none" w:sz="0" w:space="0" w:color="auto"/>
            <w:left w:val="none" w:sz="0" w:space="0" w:color="auto"/>
            <w:bottom w:val="none" w:sz="0" w:space="0" w:color="auto"/>
            <w:right w:val="none" w:sz="0" w:space="0" w:color="auto"/>
          </w:divBdr>
        </w:div>
        <w:div w:id="792675142">
          <w:marLeft w:val="1800"/>
          <w:marRight w:val="0"/>
          <w:marTop w:val="0"/>
          <w:marBottom w:val="120"/>
          <w:divBdr>
            <w:top w:val="none" w:sz="0" w:space="0" w:color="auto"/>
            <w:left w:val="none" w:sz="0" w:space="0" w:color="auto"/>
            <w:bottom w:val="none" w:sz="0" w:space="0" w:color="auto"/>
            <w:right w:val="none" w:sz="0" w:space="0" w:color="auto"/>
          </w:divBdr>
        </w:div>
        <w:div w:id="108404622">
          <w:marLeft w:val="1800"/>
          <w:marRight w:val="0"/>
          <w:marTop w:val="0"/>
          <w:marBottom w:val="120"/>
          <w:divBdr>
            <w:top w:val="none" w:sz="0" w:space="0" w:color="auto"/>
            <w:left w:val="none" w:sz="0" w:space="0" w:color="auto"/>
            <w:bottom w:val="none" w:sz="0" w:space="0" w:color="auto"/>
            <w:right w:val="none" w:sz="0" w:space="0" w:color="auto"/>
          </w:divBdr>
        </w:div>
        <w:div w:id="1793085615">
          <w:marLeft w:val="1166"/>
          <w:marRight w:val="0"/>
          <w:marTop w:val="0"/>
          <w:marBottom w:val="120"/>
          <w:divBdr>
            <w:top w:val="none" w:sz="0" w:space="0" w:color="auto"/>
            <w:left w:val="none" w:sz="0" w:space="0" w:color="auto"/>
            <w:bottom w:val="none" w:sz="0" w:space="0" w:color="auto"/>
            <w:right w:val="none" w:sz="0" w:space="0" w:color="auto"/>
          </w:divBdr>
        </w:div>
        <w:div w:id="1182672175">
          <w:marLeft w:val="1800"/>
          <w:marRight w:val="0"/>
          <w:marTop w:val="0"/>
          <w:marBottom w:val="120"/>
          <w:divBdr>
            <w:top w:val="none" w:sz="0" w:space="0" w:color="auto"/>
            <w:left w:val="none" w:sz="0" w:space="0" w:color="auto"/>
            <w:bottom w:val="none" w:sz="0" w:space="0" w:color="auto"/>
            <w:right w:val="none" w:sz="0" w:space="0" w:color="auto"/>
          </w:divBdr>
        </w:div>
        <w:div w:id="157768292">
          <w:marLeft w:val="547"/>
          <w:marRight w:val="0"/>
          <w:marTop w:val="0"/>
          <w:marBottom w:val="120"/>
          <w:divBdr>
            <w:top w:val="none" w:sz="0" w:space="0" w:color="auto"/>
            <w:left w:val="none" w:sz="0" w:space="0" w:color="auto"/>
            <w:bottom w:val="none" w:sz="0" w:space="0" w:color="auto"/>
            <w:right w:val="none" w:sz="0" w:space="0" w:color="auto"/>
          </w:divBdr>
        </w:div>
        <w:div w:id="2044288489">
          <w:marLeft w:val="1166"/>
          <w:marRight w:val="0"/>
          <w:marTop w:val="0"/>
          <w:marBottom w:val="120"/>
          <w:divBdr>
            <w:top w:val="none" w:sz="0" w:space="0" w:color="auto"/>
            <w:left w:val="none" w:sz="0" w:space="0" w:color="auto"/>
            <w:bottom w:val="none" w:sz="0" w:space="0" w:color="auto"/>
            <w:right w:val="none" w:sz="0" w:space="0" w:color="auto"/>
          </w:divBdr>
        </w:div>
        <w:div w:id="1078092421">
          <w:marLeft w:val="1800"/>
          <w:marRight w:val="0"/>
          <w:marTop w:val="0"/>
          <w:marBottom w:val="120"/>
          <w:divBdr>
            <w:top w:val="none" w:sz="0" w:space="0" w:color="auto"/>
            <w:left w:val="none" w:sz="0" w:space="0" w:color="auto"/>
            <w:bottom w:val="none" w:sz="0" w:space="0" w:color="auto"/>
            <w:right w:val="none" w:sz="0" w:space="0" w:color="auto"/>
          </w:divBdr>
        </w:div>
        <w:div w:id="1094128757">
          <w:marLeft w:val="1800"/>
          <w:marRight w:val="0"/>
          <w:marTop w:val="0"/>
          <w:marBottom w:val="120"/>
          <w:divBdr>
            <w:top w:val="none" w:sz="0" w:space="0" w:color="auto"/>
            <w:left w:val="none" w:sz="0" w:space="0" w:color="auto"/>
            <w:bottom w:val="none" w:sz="0" w:space="0" w:color="auto"/>
            <w:right w:val="none" w:sz="0" w:space="0" w:color="auto"/>
          </w:divBdr>
        </w:div>
        <w:div w:id="710761845">
          <w:marLeft w:val="547"/>
          <w:marRight w:val="0"/>
          <w:marTop w:val="0"/>
          <w:marBottom w:val="120"/>
          <w:divBdr>
            <w:top w:val="none" w:sz="0" w:space="0" w:color="auto"/>
            <w:left w:val="none" w:sz="0" w:space="0" w:color="auto"/>
            <w:bottom w:val="none" w:sz="0" w:space="0" w:color="auto"/>
            <w:right w:val="none" w:sz="0" w:space="0" w:color="auto"/>
          </w:divBdr>
        </w:div>
        <w:div w:id="334387073">
          <w:marLeft w:val="1166"/>
          <w:marRight w:val="0"/>
          <w:marTop w:val="0"/>
          <w:marBottom w:val="120"/>
          <w:divBdr>
            <w:top w:val="none" w:sz="0" w:space="0" w:color="auto"/>
            <w:left w:val="none" w:sz="0" w:space="0" w:color="auto"/>
            <w:bottom w:val="none" w:sz="0" w:space="0" w:color="auto"/>
            <w:right w:val="none" w:sz="0" w:space="0" w:color="auto"/>
          </w:divBdr>
        </w:div>
        <w:div w:id="1450398540">
          <w:marLeft w:val="1800"/>
          <w:marRight w:val="0"/>
          <w:marTop w:val="0"/>
          <w:marBottom w:val="120"/>
          <w:divBdr>
            <w:top w:val="none" w:sz="0" w:space="0" w:color="auto"/>
            <w:left w:val="none" w:sz="0" w:space="0" w:color="auto"/>
            <w:bottom w:val="none" w:sz="0" w:space="0" w:color="auto"/>
            <w:right w:val="none" w:sz="0" w:space="0" w:color="auto"/>
          </w:divBdr>
        </w:div>
        <w:div w:id="454101445">
          <w:marLeft w:val="1800"/>
          <w:marRight w:val="0"/>
          <w:marTop w:val="0"/>
          <w:marBottom w:val="120"/>
          <w:divBdr>
            <w:top w:val="none" w:sz="0" w:space="0" w:color="auto"/>
            <w:left w:val="none" w:sz="0" w:space="0" w:color="auto"/>
            <w:bottom w:val="none" w:sz="0" w:space="0" w:color="auto"/>
            <w:right w:val="none" w:sz="0" w:space="0" w:color="auto"/>
          </w:divBdr>
        </w:div>
        <w:div w:id="325549672">
          <w:marLeft w:val="1166"/>
          <w:marRight w:val="0"/>
          <w:marTop w:val="0"/>
          <w:marBottom w:val="120"/>
          <w:divBdr>
            <w:top w:val="none" w:sz="0" w:space="0" w:color="auto"/>
            <w:left w:val="none" w:sz="0" w:space="0" w:color="auto"/>
            <w:bottom w:val="none" w:sz="0" w:space="0" w:color="auto"/>
            <w:right w:val="none" w:sz="0" w:space="0" w:color="auto"/>
          </w:divBdr>
        </w:div>
        <w:div w:id="1756786084">
          <w:marLeft w:val="1800"/>
          <w:marRight w:val="0"/>
          <w:marTop w:val="0"/>
          <w:marBottom w:val="120"/>
          <w:divBdr>
            <w:top w:val="none" w:sz="0" w:space="0" w:color="auto"/>
            <w:left w:val="none" w:sz="0" w:space="0" w:color="auto"/>
            <w:bottom w:val="none" w:sz="0" w:space="0" w:color="auto"/>
            <w:right w:val="none" w:sz="0" w:space="0" w:color="auto"/>
          </w:divBdr>
        </w:div>
      </w:divsChild>
    </w:div>
    <w:div w:id="1586265663">
      <w:bodyDiv w:val="1"/>
      <w:marLeft w:val="0"/>
      <w:marRight w:val="0"/>
      <w:marTop w:val="0"/>
      <w:marBottom w:val="0"/>
      <w:divBdr>
        <w:top w:val="none" w:sz="0" w:space="0" w:color="auto"/>
        <w:left w:val="none" w:sz="0" w:space="0" w:color="auto"/>
        <w:bottom w:val="none" w:sz="0" w:space="0" w:color="auto"/>
        <w:right w:val="none" w:sz="0" w:space="0" w:color="auto"/>
      </w:divBdr>
      <w:divsChild>
        <w:div w:id="305279492">
          <w:marLeft w:val="547"/>
          <w:marRight w:val="0"/>
          <w:marTop w:val="0"/>
          <w:marBottom w:val="120"/>
          <w:divBdr>
            <w:top w:val="none" w:sz="0" w:space="0" w:color="auto"/>
            <w:left w:val="none" w:sz="0" w:space="0" w:color="auto"/>
            <w:bottom w:val="none" w:sz="0" w:space="0" w:color="auto"/>
            <w:right w:val="none" w:sz="0" w:space="0" w:color="auto"/>
          </w:divBdr>
        </w:div>
        <w:div w:id="623197393">
          <w:marLeft w:val="547"/>
          <w:marRight w:val="0"/>
          <w:marTop w:val="0"/>
          <w:marBottom w:val="120"/>
          <w:divBdr>
            <w:top w:val="none" w:sz="0" w:space="0" w:color="auto"/>
            <w:left w:val="none" w:sz="0" w:space="0" w:color="auto"/>
            <w:bottom w:val="none" w:sz="0" w:space="0" w:color="auto"/>
            <w:right w:val="none" w:sz="0" w:space="0" w:color="auto"/>
          </w:divBdr>
        </w:div>
        <w:div w:id="1548371365">
          <w:marLeft w:val="547"/>
          <w:marRight w:val="0"/>
          <w:marTop w:val="0"/>
          <w:marBottom w:val="120"/>
          <w:divBdr>
            <w:top w:val="none" w:sz="0" w:space="0" w:color="auto"/>
            <w:left w:val="none" w:sz="0" w:space="0" w:color="auto"/>
            <w:bottom w:val="none" w:sz="0" w:space="0" w:color="auto"/>
            <w:right w:val="none" w:sz="0" w:space="0" w:color="auto"/>
          </w:divBdr>
        </w:div>
      </w:divsChild>
    </w:div>
    <w:div w:id="1603338319">
      <w:bodyDiv w:val="1"/>
      <w:marLeft w:val="0"/>
      <w:marRight w:val="0"/>
      <w:marTop w:val="0"/>
      <w:marBottom w:val="0"/>
      <w:divBdr>
        <w:top w:val="none" w:sz="0" w:space="0" w:color="auto"/>
        <w:left w:val="none" w:sz="0" w:space="0" w:color="auto"/>
        <w:bottom w:val="none" w:sz="0" w:space="0" w:color="auto"/>
        <w:right w:val="none" w:sz="0" w:space="0" w:color="auto"/>
      </w:divBdr>
    </w:div>
    <w:div w:id="1630895984">
      <w:bodyDiv w:val="1"/>
      <w:marLeft w:val="0"/>
      <w:marRight w:val="0"/>
      <w:marTop w:val="0"/>
      <w:marBottom w:val="0"/>
      <w:divBdr>
        <w:top w:val="none" w:sz="0" w:space="0" w:color="auto"/>
        <w:left w:val="none" w:sz="0" w:space="0" w:color="auto"/>
        <w:bottom w:val="none" w:sz="0" w:space="0" w:color="auto"/>
        <w:right w:val="none" w:sz="0" w:space="0" w:color="auto"/>
      </w:divBdr>
    </w:div>
    <w:div w:id="1652250126">
      <w:bodyDiv w:val="1"/>
      <w:marLeft w:val="0"/>
      <w:marRight w:val="0"/>
      <w:marTop w:val="0"/>
      <w:marBottom w:val="0"/>
      <w:divBdr>
        <w:top w:val="none" w:sz="0" w:space="0" w:color="auto"/>
        <w:left w:val="none" w:sz="0" w:space="0" w:color="auto"/>
        <w:bottom w:val="none" w:sz="0" w:space="0" w:color="auto"/>
        <w:right w:val="none" w:sz="0" w:space="0" w:color="auto"/>
      </w:divBdr>
    </w:div>
    <w:div w:id="1679306746">
      <w:bodyDiv w:val="1"/>
      <w:marLeft w:val="0"/>
      <w:marRight w:val="0"/>
      <w:marTop w:val="0"/>
      <w:marBottom w:val="0"/>
      <w:divBdr>
        <w:top w:val="none" w:sz="0" w:space="0" w:color="auto"/>
        <w:left w:val="none" w:sz="0" w:space="0" w:color="auto"/>
        <w:bottom w:val="none" w:sz="0" w:space="0" w:color="auto"/>
        <w:right w:val="none" w:sz="0" w:space="0" w:color="auto"/>
      </w:divBdr>
    </w:div>
    <w:div w:id="1681540583">
      <w:bodyDiv w:val="1"/>
      <w:marLeft w:val="0"/>
      <w:marRight w:val="0"/>
      <w:marTop w:val="0"/>
      <w:marBottom w:val="0"/>
      <w:divBdr>
        <w:top w:val="none" w:sz="0" w:space="0" w:color="auto"/>
        <w:left w:val="none" w:sz="0" w:space="0" w:color="auto"/>
        <w:bottom w:val="none" w:sz="0" w:space="0" w:color="auto"/>
        <w:right w:val="none" w:sz="0" w:space="0" w:color="auto"/>
      </w:divBdr>
    </w:div>
    <w:div w:id="1743092834">
      <w:bodyDiv w:val="1"/>
      <w:marLeft w:val="0"/>
      <w:marRight w:val="0"/>
      <w:marTop w:val="0"/>
      <w:marBottom w:val="0"/>
      <w:divBdr>
        <w:top w:val="none" w:sz="0" w:space="0" w:color="auto"/>
        <w:left w:val="none" w:sz="0" w:space="0" w:color="auto"/>
        <w:bottom w:val="none" w:sz="0" w:space="0" w:color="auto"/>
        <w:right w:val="none" w:sz="0" w:space="0" w:color="auto"/>
      </w:divBdr>
    </w:div>
    <w:div w:id="1751123156">
      <w:bodyDiv w:val="1"/>
      <w:marLeft w:val="0"/>
      <w:marRight w:val="0"/>
      <w:marTop w:val="0"/>
      <w:marBottom w:val="0"/>
      <w:divBdr>
        <w:top w:val="none" w:sz="0" w:space="0" w:color="auto"/>
        <w:left w:val="none" w:sz="0" w:space="0" w:color="auto"/>
        <w:bottom w:val="none" w:sz="0" w:space="0" w:color="auto"/>
        <w:right w:val="none" w:sz="0" w:space="0" w:color="auto"/>
      </w:divBdr>
    </w:div>
    <w:div w:id="1758213021">
      <w:bodyDiv w:val="1"/>
      <w:marLeft w:val="0"/>
      <w:marRight w:val="0"/>
      <w:marTop w:val="0"/>
      <w:marBottom w:val="0"/>
      <w:divBdr>
        <w:top w:val="none" w:sz="0" w:space="0" w:color="auto"/>
        <w:left w:val="none" w:sz="0" w:space="0" w:color="auto"/>
        <w:bottom w:val="none" w:sz="0" w:space="0" w:color="auto"/>
        <w:right w:val="none" w:sz="0" w:space="0" w:color="auto"/>
      </w:divBdr>
    </w:div>
    <w:div w:id="1758865251">
      <w:bodyDiv w:val="1"/>
      <w:marLeft w:val="0"/>
      <w:marRight w:val="0"/>
      <w:marTop w:val="0"/>
      <w:marBottom w:val="0"/>
      <w:divBdr>
        <w:top w:val="none" w:sz="0" w:space="0" w:color="auto"/>
        <w:left w:val="none" w:sz="0" w:space="0" w:color="auto"/>
        <w:bottom w:val="none" w:sz="0" w:space="0" w:color="auto"/>
        <w:right w:val="none" w:sz="0" w:space="0" w:color="auto"/>
      </w:divBdr>
    </w:div>
    <w:div w:id="1786846543">
      <w:bodyDiv w:val="1"/>
      <w:marLeft w:val="0"/>
      <w:marRight w:val="0"/>
      <w:marTop w:val="0"/>
      <w:marBottom w:val="0"/>
      <w:divBdr>
        <w:top w:val="none" w:sz="0" w:space="0" w:color="auto"/>
        <w:left w:val="none" w:sz="0" w:space="0" w:color="auto"/>
        <w:bottom w:val="none" w:sz="0" w:space="0" w:color="auto"/>
        <w:right w:val="none" w:sz="0" w:space="0" w:color="auto"/>
      </w:divBdr>
    </w:div>
    <w:div w:id="1797866188">
      <w:bodyDiv w:val="1"/>
      <w:marLeft w:val="0"/>
      <w:marRight w:val="0"/>
      <w:marTop w:val="0"/>
      <w:marBottom w:val="0"/>
      <w:divBdr>
        <w:top w:val="none" w:sz="0" w:space="0" w:color="auto"/>
        <w:left w:val="none" w:sz="0" w:space="0" w:color="auto"/>
        <w:bottom w:val="none" w:sz="0" w:space="0" w:color="auto"/>
        <w:right w:val="none" w:sz="0" w:space="0" w:color="auto"/>
      </w:divBdr>
    </w:div>
    <w:div w:id="1804688400">
      <w:bodyDiv w:val="1"/>
      <w:marLeft w:val="0"/>
      <w:marRight w:val="0"/>
      <w:marTop w:val="0"/>
      <w:marBottom w:val="0"/>
      <w:divBdr>
        <w:top w:val="none" w:sz="0" w:space="0" w:color="auto"/>
        <w:left w:val="none" w:sz="0" w:space="0" w:color="auto"/>
        <w:bottom w:val="none" w:sz="0" w:space="0" w:color="auto"/>
        <w:right w:val="none" w:sz="0" w:space="0" w:color="auto"/>
      </w:divBdr>
    </w:div>
    <w:div w:id="1805583868">
      <w:bodyDiv w:val="1"/>
      <w:marLeft w:val="0"/>
      <w:marRight w:val="0"/>
      <w:marTop w:val="0"/>
      <w:marBottom w:val="0"/>
      <w:divBdr>
        <w:top w:val="none" w:sz="0" w:space="0" w:color="auto"/>
        <w:left w:val="none" w:sz="0" w:space="0" w:color="auto"/>
        <w:bottom w:val="none" w:sz="0" w:space="0" w:color="auto"/>
        <w:right w:val="none" w:sz="0" w:space="0" w:color="auto"/>
      </w:divBdr>
    </w:div>
    <w:div w:id="1828279712">
      <w:bodyDiv w:val="1"/>
      <w:marLeft w:val="0"/>
      <w:marRight w:val="0"/>
      <w:marTop w:val="0"/>
      <w:marBottom w:val="0"/>
      <w:divBdr>
        <w:top w:val="none" w:sz="0" w:space="0" w:color="auto"/>
        <w:left w:val="none" w:sz="0" w:space="0" w:color="auto"/>
        <w:bottom w:val="none" w:sz="0" w:space="0" w:color="auto"/>
        <w:right w:val="none" w:sz="0" w:space="0" w:color="auto"/>
      </w:divBdr>
    </w:div>
    <w:div w:id="1831749492">
      <w:bodyDiv w:val="1"/>
      <w:marLeft w:val="0"/>
      <w:marRight w:val="0"/>
      <w:marTop w:val="0"/>
      <w:marBottom w:val="0"/>
      <w:divBdr>
        <w:top w:val="none" w:sz="0" w:space="0" w:color="auto"/>
        <w:left w:val="none" w:sz="0" w:space="0" w:color="auto"/>
        <w:bottom w:val="none" w:sz="0" w:space="0" w:color="auto"/>
        <w:right w:val="none" w:sz="0" w:space="0" w:color="auto"/>
      </w:divBdr>
    </w:div>
    <w:div w:id="1843200164">
      <w:bodyDiv w:val="1"/>
      <w:marLeft w:val="0"/>
      <w:marRight w:val="0"/>
      <w:marTop w:val="0"/>
      <w:marBottom w:val="0"/>
      <w:divBdr>
        <w:top w:val="none" w:sz="0" w:space="0" w:color="auto"/>
        <w:left w:val="none" w:sz="0" w:space="0" w:color="auto"/>
        <w:bottom w:val="none" w:sz="0" w:space="0" w:color="auto"/>
        <w:right w:val="none" w:sz="0" w:space="0" w:color="auto"/>
      </w:divBdr>
    </w:div>
    <w:div w:id="1877884722">
      <w:bodyDiv w:val="1"/>
      <w:marLeft w:val="0"/>
      <w:marRight w:val="0"/>
      <w:marTop w:val="0"/>
      <w:marBottom w:val="0"/>
      <w:divBdr>
        <w:top w:val="none" w:sz="0" w:space="0" w:color="auto"/>
        <w:left w:val="none" w:sz="0" w:space="0" w:color="auto"/>
        <w:bottom w:val="none" w:sz="0" w:space="0" w:color="auto"/>
        <w:right w:val="none" w:sz="0" w:space="0" w:color="auto"/>
      </w:divBdr>
    </w:div>
    <w:div w:id="1886988101">
      <w:bodyDiv w:val="1"/>
      <w:marLeft w:val="0"/>
      <w:marRight w:val="0"/>
      <w:marTop w:val="0"/>
      <w:marBottom w:val="0"/>
      <w:divBdr>
        <w:top w:val="none" w:sz="0" w:space="0" w:color="auto"/>
        <w:left w:val="none" w:sz="0" w:space="0" w:color="auto"/>
        <w:bottom w:val="none" w:sz="0" w:space="0" w:color="auto"/>
        <w:right w:val="none" w:sz="0" w:space="0" w:color="auto"/>
      </w:divBdr>
      <w:divsChild>
        <w:div w:id="5446040">
          <w:marLeft w:val="547"/>
          <w:marRight w:val="0"/>
          <w:marTop w:val="0"/>
          <w:marBottom w:val="120"/>
          <w:divBdr>
            <w:top w:val="none" w:sz="0" w:space="0" w:color="auto"/>
            <w:left w:val="none" w:sz="0" w:space="0" w:color="auto"/>
            <w:bottom w:val="none" w:sz="0" w:space="0" w:color="auto"/>
            <w:right w:val="none" w:sz="0" w:space="0" w:color="auto"/>
          </w:divBdr>
        </w:div>
        <w:div w:id="1529492025">
          <w:marLeft w:val="547"/>
          <w:marRight w:val="0"/>
          <w:marTop w:val="0"/>
          <w:marBottom w:val="120"/>
          <w:divBdr>
            <w:top w:val="none" w:sz="0" w:space="0" w:color="auto"/>
            <w:left w:val="none" w:sz="0" w:space="0" w:color="auto"/>
            <w:bottom w:val="none" w:sz="0" w:space="0" w:color="auto"/>
            <w:right w:val="none" w:sz="0" w:space="0" w:color="auto"/>
          </w:divBdr>
        </w:div>
        <w:div w:id="24645576">
          <w:marLeft w:val="547"/>
          <w:marRight w:val="0"/>
          <w:marTop w:val="0"/>
          <w:marBottom w:val="120"/>
          <w:divBdr>
            <w:top w:val="none" w:sz="0" w:space="0" w:color="auto"/>
            <w:left w:val="none" w:sz="0" w:space="0" w:color="auto"/>
            <w:bottom w:val="none" w:sz="0" w:space="0" w:color="auto"/>
            <w:right w:val="none" w:sz="0" w:space="0" w:color="auto"/>
          </w:divBdr>
        </w:div>
      </w:divsChild>
    </w:div>
    <w:div w:id="1911576240">
      <w:bodyDiv w:val="1"/>
      <w:marLeft w:val="0"/>
      <w:marRight w:val="0"/>
      <w:marTop w:val="0"/>
      <w:marBottom w:val="0"/>
      <w:divBdr>
        <w:top w:val="none" w:sz="0" w:space="0" w:color="auto"/>
        <w:left w:val="none" w:sz="0" w:space="0" w:color="auto"/>
        <w:bottom w:val="none" w:sz="0" w:space="0" w:color="auto"/>
        <w:right w:val="none" w:sz="0" w:space="0" w:color="auto"/>
      </w:divBdr>
    </w:div>
    <w:div w:id="1937901820">
      <w:bodyDiv w:val="1"/>
      <w:marLeft w:val="0"/>
      <w:marRight w:val="0"/>
      <w:marTop w:val="0"/>
      <w:marBottom w:val="0"/>
      <w:divBdr>
        <w:top w:val="none" w:sz="0" w:space="0" w:color="auto"/>
        <w:left w:val="none" w:sz="0" w:space="0" w:color="auto"/>
        <w:bottom w:val="none" w:sz="0" w:space="0" w:color="auto"/>
        <w:right w:val="none" w:sz="0" w:space="0" w:color="auto"/>
      </w:divBdr>
      <w:divsChild>
        <w:div w:id="1828327231">
          <w:marLeft w:val="547"/>
          <w:marRight w:val="0"/>
          <w:marTop w:val="0"/>
          <w:marBottom w:val="120"/>
          <w:divBdr>
            <w:top w:val="none" w:sz="0" w:space="0" w:color="auto"/>
            <w:left w:val="none" w:sz="0" w:space="0" w:color="auto"/>
            <w:bottom w:val="none" w:sz="0" w:space="0" w:color="auto"/>
            <w:right w:val="none" w:sz="0" w:space="0" w:color="auto"/>
          </w:divBdr>
        </w:div>
        <w:div w:id="1314871513">
          <w:marLeft w:val="1166"/>
          <w:marRight w:val="0"/>
          <w:marTop w:val="0"/>
          <w:marBottom w:val="120"/>
          <w:divBdr>
            <w:top w:val="none" w:sz="0" w:space="0" w:color="auto"/>
            <w:left w:val="none" w:sz="0" w:space="0" w:color="auto"/>
            <w:bottom w:val="none" w:sz="0" w:space="0" w:color="auto"/>
            <w:right w:val="none" w:sz="0" w:space="0" w:color="auto"/>
          </w:divBdr>
        </w:div>
        <w:div w:id="832570725">
          <w:marLeft w:val="1166"/>
          <w:marRight w:val="0"/>
          <w:marTop w:val="0"/>
          <w:marBottom w:val="120"/>
          <w:divBdr>
            <w:top w:val="none" w:sz="0" w:space="0" w:color="auto"/>
            <w:left w:val="none" w:sz="0" w:space="0" w:color="auto"/>
            <w:bottom w:val="none" w:sz="0" w:space="0" w:color="auto"/>
            <w:right w:val="none" w:sz="0" w:space="0" w:color="auto"/>
          </w:divBdr>
        </w:div>
      </w:divsChild>
    </w:div>
    <w:div w:id="1993410069">
      <w:bodyDiv w:val="1"/>
      <w:marLeft w:val="0"/>
      <w:marRight w:val="0"/>
      <w:marTop w:val="0"/>
      <w:marBottom w:val="0"/>
      <w:divBdr>
        <w:top w:val="none" w:sz="0" w:space="0" w:color="auto"/>
        <w:left w:val="none" w:sz="0" w:space="0" w:color="auto"/>
        <w:bottom w:val="none" w:sz="0" w:space="0" w:color="auto"/>
        <w:right w:val="none" w:sz="0" w:space="0" w:color="auto"/>
      </w:divBdr>
    </w:div>
    <w:div w:id="1994335720">
      <w:bodyDiv w:val="1"/>
      <w:marLeft w:val="0"/>
      <w:marRight w:val="0"/>
      <w:marTop w:val="0"/>
      <w:marBottom w:val="0"/>
      <w:divBdr>
        <w:top w:val="none" w:sz="0" w:space="0" w:color="auto"/>
        <w:left w:val="none" w:sz="0" w:space="0" w:color="auto"/>
        <w:bottom w:val="none" w:sz="0" w:space="0" w:color="auto"/>
        <w:right w:val="none" w:sz="0" w:space="0" w:color="auto"/>
      </w:divBdr>
    </w:div>
    <w:div w:id="1998223817">
      <w:bodyDiv w:val="1"/>
      <w:marLeft w:val="0"/>
      <w:marRight w:val="0"/>
      <w:marTop w:val="0"/>
      <w:marBottom w:val="0"/>
      <w:divBdr>
        <w:top w:val="none" w:sz="0" w:space="0" w:color="auto"/>
        <w:left w:val="none" w:sz="0" w:space="0" w:color="auto"/>
        <w:bottom w:val="none" w:sz="0" w:space="0" w:color="auto"/>
        <w:right w:val="none" w:sz="0" w:space="0" w:color="auto"/>
      </w:divBdr>
    </w:div>
    <w:div w:id="2001277037">
      <w:bodyDiv w:val="1"/>
      <w:marLeft w:val="0"/>
      <w:marRight w:val="0"/>
      <w:marTop w:val="0"/>
      <w:marBottom w:val="0"/>
      <w:divBdr>
        <w:top w:val="none" w:sz="0" w:space="0" w:color="auto"/>
        <w:left w:val="none" w:sz="0" w:space="0" w:color="auto"/>
        <w:bottom w:val="none" w:sz="0" w:space="0" w:color="auto"/>
        <w:right w:val="none" w:sz="0" w:space="0" w:color="auto"/>
      </w:divBdr>
    </w:div>
    <w:div w:id="2006081038">
      <w:bodyDiv w:val="1"/>
      <w:marLeft w:val="0"/>
      <w:marRight w:val="0"/>
      <w:marTop w:val="0"/>
      <w:marBottom w:val="0"/>
      <w:divBdr>
        <w:top w:val="none" w:sz="0" w:space="0" w:color="auto"/>
        <w:left w:val="none" w:sz="0" w:space="0" w:color="auto"/>
        <w:bottom w:val="none" w:sz="0" w:space="0" w:color="auto"/>
        <w:right w:val="none" w:sz="0" w:space="0" w:color="auto"/>
      </w:divBdr>
    </w:div>
    <w:div w:id="2024894050">
      <w:bodyDiv w:val="1"/>
      <w:marLeft w:val="0"/>
      <w:marRight w:val="0"/>
      <w:marTop w:val="0"/>
      <w:marBottom w:val="0"/>
      <w:divBdr>
        <w:top w:val="none" w:sz="0" w:space="0" w:color="auto"/>
        <w:left w:val="none" w:sz="0" w:space="0" w:color="auto"/>
        <w:bottom w:val="none" w:sz="0" w:space="0" w:color="auto"/>
        <w:right w:val="none" w:sz="0" w:space="0" w:color="auto"/>
      </w:divBdr>
    </w:div>
    <w:div w:id="208583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cid:image001.jpg@01D7D0CD.D9C49090"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Chi20</b:Tag>
    <b:SourceType>Report</b:SourceType>
    <b:Guid>{404DE4B0-F43C-4733-990B-F827FB3546E0}</b:Guid>
    <b:Author>
      <b:Author>
        <b:Corporate>China Telecom</b:Corporate>
      </b:Author>
    </b:Author>
    <b:Title>RP-202928 New WID on NR coverage enhancements</b:Title>
    <b:Year>December 2020</b:Year>
    <b:Publisher>RAN #90-e</b:Publisher>
    <b:RefOrder>1</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2</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3</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7</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8</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9</b:RefOrder>
  </b:Source>
  <b:Source>
    <b:Tag>Cha20</b:Tag>
    <b:SourceType>Report</b:SourceType>
    <b:Guid>{8BBF41B4-1BA1-4247-B700-8BCE2E638327}</b:Guid>
    <b:Title>RAN2 Chairman Notes 3GPP RAN2 #112-e</b:Title>
    <b:Year>November 2020</b:Year>
    <b:Author>
      <b:Author>
        <b:NameList>
          <b:Person>
            <b:Last>3GPP</b:Last>
          </b:Person>
        </b:NameList>
      </b:Author>
    </b:Author>
    <b:RefOrder>10</b:RefOrder>
  </b:Source>
  <b:Source>
    <b:Tag>Nok21</b:Tag>
    <b:SourceType>Report</b:SourceType>
    <b:Guid>{4F7B7A35-562A-450E-A5AD-D76701C96948}</b:Guid>
    <b:Author>
      <b:Author>
        <b:Corporate>Nokia, Ericsson</b:Corporate>
      </b:Author>
    </b:Author>
    <b:Title>RP-210918 Revised WID on support of reduced capability NR devices</b:Title>
    <b:Year>3GPP RAN #91-e, 2021</b:Year>
    <b:RefOrder>11</b:RefOrder>
  </b:Source>
  <b:Source>
    <b:Tag>3GP205</b:Tag>
    <b:SourceType>Report</b:SourceType>
    <b:Guid>{612DA637-7B6D-4A51-8B65-2F25ECAA723A}</b:Guid>
    <b:Author>
      <b:Author>
        <b:NameList>
          <b:Person>
            <b:Last>3GPP</b:Last>
          </b:Person>
        </b:NameList>
      </b:Author>
    </b:Author>
    <b:Title>TS 36.211 Evolved Universal Terrestrial Radio Access (E-UTRA); Physical channels and modulation (version 16.2.0)</b:Title>
    <b:Year>September 2020</b:Year>
    <b:RefOrder>12</b:RefOrder>
  </b:Source>
  <b:Source>
    <b:Tag>Vic21</b:Tag>
    <b:SourceType>Report</b:SourceType>
    <b:Guid>{D434420F-339E-4788-AD1B-8F85B247AB40}</b:Guid>
    <b:Author>
      <b:Author>
        <b:Corporate>Vice Chairman (ZTE corporation)</b:Corporate>
      </b:Author>
    </b:Author>
    <b:Title>Report from Break-out session on R17 NTN, REDCAP and CE</b:Title>
    <b:Year>August 2021</b:Year>
    <b:Publisher>3GPP</b:Publisher>
    <b:RefOrder>5</b:RefOrder>
  </b:Source>
  <b:Source>
    <b:Tag>Nok0821</b:Tag>
    <b:SourceType>Report</b:SourceType>
    <b:Guid>{33211C2C-C059-470C-B96D-E82B9CDD69E7}</b:Guid>
    <b:Author>
      <b:Author>
        <b:Corporate>Nokia,Nokia Shanghai Bell</b:Corporate>
      </b:Author>
    </b:Author>
    <b:Title>R1-2106659 Approaches and solutions for Type A PUSCH repetitions for MsG3</b:Title>
    <b:Year>August 2021</b:Year>
    <b:Publisher>3GPP</b:Publisher>
    <b:RefOrder>4</b:RefOrder>
  </b:Source>
  <b:Source>
    <b:Tag>ZTE21</b:Tag>
    <b:SourceType>Report</b:SourceType>
    <b:Guid>{A31AF0CE-A0F6-4F06-A714-CB3FEA1B3A01}</b:Guid>
    <b:Author>
      <b:Author>
        <b:Corporate>ZTE Corporation</b:Corporate>
      </b:Author>
    </b:Author>
    <b:Title>LS on Msg3 repetition in coverage enhancement</b:Title>
    <b:Year>August 2021</b:Year>
    <b:Publisher>3GPP</b:Publisher>
    <b:RefOrder>6</b:RefOrder>
  </b:Source>
</b:Sources>
</file>

<file path=customXml/itemProps1.xml><?xml version="1.0" encoding="utf-8"?>
<ds:datastoreItem xmlns:ds="http://schemas.openxmlformats.org/officeDocument/2006/customXml" ds:itemID="{062A718D-25E5-4010-893E-96B0C8CA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6677</Words>
  <Characters>36724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43315</CharactersWithSpaces>
  <SharedDoc>false</SharedDoc>
  <HLinks>
    <vt:vector size="66" baseType="variant">
      <vt:variant>
        <vt:i4>1048624</vt:i4>
      </vt:variant>
      <vt:variant>
        <vt:i4>107</vt:i4>
      </vt:variant>
      <vt:variant>
        <vt:i4>0</vt:i4>
      </vt:variant>
      <vt:variant>
        <vt:i4>5</vt:i4>
      </vt:variant>
      <vt:variant>
        <vt:lpwstr/>
      </vt:variant>
      <vt:variant>
        <vt:lpwstr>_Toc83823630</vt:lpwstr>
      </vt:variant>
      <vt:variant>
        <vt:i4>1638449</vt:i4>
      </vt:variant>
      <vt:variant>
        <vt:i4>104</vt:i4>
      </vt:variant>
      <vt:variant>
        <vt:i4>0</vt:i4>
      </vt:variant>
      <vt:variant>
        <vt:i4>5</vt:i4>
      </vt:variant>
      <vt:variant>
        <vt:lpwstr/>
      </vt:variant>
      <vt:variant>
        <vt:lpwstr>_Toc83823629</vt:lpwstr>
      </vt:variant>
      <vt:variant>
        <vt:i4>1572913</vt:i4>
      </vt:variant>
      <vt:variant>
        <vt:i4>101</vt:i4>
      </vt:variant>
      <vt:variant>
        <vt:i4>0</vt:i4>
      </vt:variant>
      <vt:variant>
        <vt:i4>5</vt:i4>
      </vt:variant>
      <vt:variant>
        <vt:lpwstr/>
      </vt:variant>
      <vt:variant>
        <vt:lpwstr>_Toc83823628</vt:lpwstr>
      </vt:variant>
      <vt:variant>
        <vt:i4>1507377</vt:i4>
      </vt:variant>
      <vt:variant>
        <vt:i4>98</vt:i4>
      </vt:variant>
      <vt:variant>
        <vt:i4>0</vt:i4>
      </vt:variant>
      <vt:variant>
        <vt:i4>5</vt:i4>
      </vt:variant>
      <vt:variant>
        <vt:lpwstr/>
      </vt:variant>
      <vt:variant>
        <vt:lpwstr>_Toc83823627</vt:lpwstr>
      </vt:variant>
      <vt:variant>
        <vt:i4>1441841</vt:i4>
      </vt:variant>
      <vt:variant>
        <vt:i4>95</vt:i4>
      </vt:variant>
      <vt:variant>
        <vt:i4>0</vt:i4>
      </vt:variant>
      <vt:variant>
        <vt:i4>5</vt:i4>
      </vt:variant>
      <vt:variant>
        <vt:lpwstr/>
      </vt:variant>
      <vt:variant>
        <vt:lpwstr>_Toc83823626</vt:lpwstr>
      </vt:variant>
      <vt:variant>
        <vt:i4>1376305</vt:i4>
      </vt:variant>
      <vt:variant>
        <vt:i4>92</vt:i4>
      </vt:variant>
      <vt:variant>
        <vt:i4>0</vt:i4>
      </vt:variant>
      <vt:variant>
        <vt:i4>5</vt:i4>
      </vt:variant>
      <vt:variant>
        <vt:lpwstr/>
      </vt:variant>
      <vt:variant>
        <vt:lpwstr>_Toc83823625</vt:lpwstr>
      </vt:variant>
      <vt:variant>
        <vt:i4>1310769</vt:i4>
      </vt:variant>
      <vt:variant>
        <vt:i4>89</vt:i4>
      </vt:variant>
      <vt:variant>
        <vt:i4>0</vt:i4>
      </vt:variant>
      <vt:variant>
        <vt:i4>5</vt:i4>
      </vt:variant>
      <vt:variant>
        <vt:lpwstr/>
      </vt:variant>
      <vt:variant>
        <vt:lpwstr>_Toc83823624</vt:lpwstr>
      </vt:variant>
      <vt:variant>
        <vt:i4>1245233</vt:i4>
      </vt:variant>
      <vt:variant>
        <vt:i4>86</vt:i4>
      </vt:variant>
      <vt:variant>
        <vt:i4>0</vt:i4>
      </vt:variant>
      <vt:variant>
        <vt:i4>5</vt:i4>
      </vt:variant>
      <vt:variant>
        <vt:lpwstr/>
      </vt:variant>
      <vt:variant>
        <vt:lpwstr>_Toc83823623</vt:lpwstr>
      </vt:variant>
      <vt:variant>
        <vt:i4>1179697</vt:i4>
      </vt:variant>
      <vt:variant>
        <vt:i4>83</vt:i4>
      </vt:variant>
      <vt:variant>
        <vt:i4>0</vt:i4>
      </vt:variant>
      <vt:variant>
        <vt:i4>5</vt:i4>
      </vt:variant>
      <vt:variant>
        <vt:lpwstr/>
      </vt:variant>
      <vt:variant>
        <vt:lpwstr>_Toc83823622</vt:lpwstr>
      </vt:variant>
      <vt:variant>
        <vt:i4>917617</vt:i4>
      </vt:variant>
      <vt:variant>
        <vt:i4>12</vt:i4>
      </vt:variant>
      <vt:variant>
        <vt:i4>0</vt:i4>
      </vt:variant>
      <vt:variant>
        <vt:i4>5</vt:i4>
      </vt:variant>
      <vt:variant>
        <vt:lpwstr>http://www.3gpp.org/ftp/tsg_ran/WG2_RL2/TSGR2_115-e/Docs/R2-2107484.zip</vt:lpwstr>
      </vt:variant>
      <vt:variant>
        <vt:lpwstr/>
      </vt:variant>
      <vt:variant>
        <vt:i4>786544</vt:i4>
      </vt:variant>
      <vt:variant>
        <vt:i4>9</vt:i4>
      </vt:variant>
      <vt:variant>
        <vt:i4>0</vt:i4>
      </vt:variant>
      <vt:variant>
        <vt:i4>5</vt:i4>
      </vt:variant>
      <vt:variant>
        <vt:lpwstr>http://www.3gpp.org/ftp/tsg_ran/WG2_RL2/TSGR2_115-e/Docs/R2-2108253.zip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Marco Maso</cp:lastModifiedBy>
  <cp:revision>42</cp:revision>
  <dcterms:created xsi:type="dcterms:W3CDTF">2021-11-02T11:23:00Z</dcterms:created>
  <dcterms:modified xsi:type="dcterms:W3CDTF">2021-11-05T13:42:00Z</dcterms:modified>
</cp:coreProperties>
</file>